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85" w:rsidRPr="00B940EE" w:rsidRDefault="00E616D6" w:rsidP="00AD098F">
      <w:pPr>
        <w:spacing w:before="180" w:line="400" w:lineRule="exact"/>
        <w:jc w:val="center"/>
        <w:rPr>
          <w:rFonts w:eastAsiaTheme="majorEastAsia" w:cs="Times New Roman"/>
          <w:b/>
          <w:bCs/>
          <w:color w:val="FF0000"/>
          <w:kern w:val="0"/>
          <w:sz w:val="44"/>
          <w:szCs w:val="44"/>
        </w:rPr>
      </w:pPr>
      <w:r w:rsidRPr="00B940EE">
        <w:rPr>
          <w:rFonts w:eastAsiaTheme="majorEastAsia" w:cs="Times New Roman"/>
          <w:b/>
          <w:bCs/>
          <w:color w:val="FF0000"/>
          <w:kern w:val="0"/>
          <w:sz w:val="44"/>
          <w:szCs w:val="44"/>
        </w:rPr>
        <w:t xml:space="preserve">The </w:t>
      </w:r>
      <w:r w:rsidRPr="00B940EE">
        <w:rPr>
          <w:rFonts w:eastAsiaTheme="majorEastAsia" w:cs="Times New Roman" w:hint="eastAsia"/>
          <w:b/>
          <w:bCs/>
          <w:color w:val="FF0000"/>
          <w:kern w:val="0"/>
          <w:sz w:val="44"/>
          <w:szCs w:val="44"/>
        </w:rPr>
        <w:t>5</w:t>
      </w:r>
      <w:r w:rsidRPr="00B940EE">
        <w:rPr>
          <w:rFonts w:eastAsiaTheme="majorEastAsia" w:cs="Times New Roman"/>
          <w:b/>
          <w:bCs/>
          <w:color w:val="FF0000"/>
          <w:kern w:val="0"/>
          <w:sz w:val="44"/>
          <w:szCs w:val="44"/>
        </w:rPr>
        <w:t>th International Conference on Ambient Intelligence and Ergonomics in Asia (AmI&amp;E 20</w:t>
      </w:r>
      <w:r w:rsidRPr="00B940EE">
        <w:rPr>
          <w:rFonts w:eastAsiaTheme="majorEastAsia" w:cs="Times New Roman" w:hint="eastAsia"/>
          <w:b/>
          <w:bCs/>
          <w:color w:val="FF0000"/>
          <w:kern w:val="0"/>
          <w:sz w:val="44"/>
          <w:szCs w:val="44"/>
        </w:rPr>
        <w:t>21</w:t>
      </w:r>
      <w:r w:rsidRPr="00B940EE">
        <w:rPr>
          <w:rFonts w:eastAsiaTheme="majorEastAsia" w:cs="Times New Roman"/>
          <w:b/>
          <w:bCs/>
          <w:color w:val="FF0000"/>
          <w:kern w:val="0"/>
          <w:sz w:val="44"/>
          <w:szCs w:val="44"/>
        </w:rPr>
        <w:t>)</w:t>
      </w:r>
    </w:p>
    <w:p w:rsidR="00182695" w:rsidRPr="00B940EE" w:rsidRDefault="00182695" w:rsidP="00AD098F">
      <w:pPr>
        <w:widowControl/>
        <w:shd w:val="clear" w:color="auto" w:fill="8E2978"/>
        <w:spacing w:before="180" w:line="400" w:lineRule="exact"/>
        <w:jc w:val="center"/>
        <w:outlineLvl w:val="3"/>
        <w:rPr>
          <w:rFonts w:eastAsiaTheme="majorEastAsia" w:cs="新細明體"/>
          <w:b/>
          <w:bCs/>
          <w:color w:val="FFFFFF"/>
          <w:spacing w:val="15"/>
          <w:kern w:val="0"/>
          <w:sz w:val="32"/>
          <w:szCs w:val="32"/>
        </w:rPr>
      </w:pPr>
      <w:r w:rsidRPr="00B940EE">
        <w:rPr>
          <w:rFonts w:eastAsiaTheme="majorEastAsia" w:cs="新細明體"/>
          <w:b/>
          <w:bCs/>
          <w:color w:val="FFFFFF"/>
          <w:spacing w:val="15"/>
          <w:kern w:val="0"/>
          <w:sz w:val="32"/>
          <w:szCs w:val="32"/>
        </w:rPr>
        <w:t xml:space="preserve">Main </w:t>
      </w:r>
      <w:r w:rsidR="00C66343" w:rsidRPr="00B940EE">
        <w:rPr>
          <w:rFonts w:eastAsiaTheme="majorEastAsia" w:cs="新細明體"/>
          <w:b/>
          <w:bCs/>
          <w:color w:val="FFFFFF"/>
          <w:spacing w:val="15"/>
          <w:kern w:val="0"/>
          <w:sz w:val="32"/>
          <w:szCs w:val="32"/>
        </w:rPr>
        <w:t>P</w:t>
      </w:r>
      <w:r w:rsidRPr="00B940EE">
        <w:rPr>
          <w:rFonts w:eastAsiaTheme="majorEastAsia" w:cs="新細明體"/>
          <w:b/>
          <w:bCs/>
          <w:color w:val="FFFFFF"/>
          <w:spacing w:val="15"/>
          <w:kern w:val="0"/>
          <w:sz w:val="32"/>
          <w:szCs w:val="32"/>
        </w:rPr>
        <w:t xml:space="preserve">oints of 2021 </w:t>
      </w:r>
      <w:r w:rsidR="00C66343" w:rsidRPr="00B940EE">
        <w:rPr>
          <w:rFonts w:eastAsiaTheme="majorEastAsia" w:cs="新細明體"/>
          <w:b/>
          <w:bCs/>
          <w:color w:val="FFFFFF"/>
          <w:spacing w:val="15"/>
          <w:kern w:val="0"/>
          <w:sz w:val="32"/>
          <w:szCs w:val="32"/>
        </w:rPr>
        <w:t>I</w:t>
      </w:r>
      <w:r w:rsidR="005D3A74" w:rsidRPr="00B940EE">
        <w:rPr>
          <w:rFonts w:eastAsiaTheme="majorEastAsia" w:cs="新細明體"/>
          <w:b/>
          <w:bCs/>
          <w:color w:val="FFFFFF"/>
          <w:spacing w:val="15"/>
          <w:kern w:val="0"/>
          <w:sz w:val="32"/>
          <w:szCs w:val="32"/>
        </w:rPr>
        <w:t xml:space="preserve">nternational </w:t>
      </w:r>
      <w:r w:rsidR="00C66343" w:rsidRPr="00B940EE">
        <w:rPr>
          <w:rFonts w:eastAsiaTheme="majorEastAsia" w:cs="新細明體"/>
          <w:b/>
          <w:bCs/>
          <w:color w:val="FFFFFF"/>
          <w:spacing w:val="15"/>
          <w:kern w:val="0"/>
          <w:sz w:val="32"/>
          <w:szCs w:val="32"/>
        </w:rPr>
        <w:t>A</w:t>
      </w:r>
      <w:r w:rsidR="005D3A74" w:rsidRPr="00B940EE">
        <w:rPr>
          <w:rFonts w:eastAsiaTheme="majorEastAsia" w:cs="新細明體"/>
          <w:b/>
          <w:bCs/>
          <w:color w:val="FFFFFF"/>
          <w:spacing w:val="15"/>
          <w:kern w:val="0"/>
          <w:sz w:val="32"/>
          <w:szCs w:val="32"/>
        </w:rPr>
        <w:t xml:space="preserve">mbient </w:t>
      </w:r>
      <w:r w:rsidR="00C66343" w:rsidRPr="00B940EE">
        <w:rPr>
          <w:rFonts w:eastAsiaTheme="majorEastAsia" w:cs="新細明體"/>
          <w:b/>
          <w:bCs/>
          <w:color w:val="FFFFFF"/>
          <w:spacing w:val="15"/>
          <w:kern w:val="0"/>
          <w:sz w:val="32"/>
          <w:szCs w:val="32"/>
        </w:rPr>
        <w:t>I</w:t>
      </w:r>
      <w:r w:rsidR="005D3A74" w:rsidRPr="00B940EE">
        <w:rPr>
          <w:rFonts w:eastAsiaTheme="majorEastAsia" w:cs="新細明體"/>
          <w:b/>
          <w:bCs/>
          <w:color w:val="FFFFFF"/>
          <w:spacing w:val="15"/>
          <w:kern w:val="0"/>
          <w:sz w:val="32"/>
          <w:szCs w:val="32"/>
        </w:rPr>
        <w:t xml:space="preserve">ntelligence </w:t>
      </w:r>
      <w:r w:rsidR="00C66343" w:rsidRPr="00B940EE">
        <w:rPr>
          <w:rFonts w:eastAsiaTheme="majorEastAsia" w:cs="新細明體"/>
          <w:b/>
          <w:bCs/>
          <w:color w:val="FFFFFF"/>
          <w:spacing w:val="15"/>
          <w:kern w:val="0"/>
          <w:sz w:val="32"/>
          <w:szCs w:val="32"/>
        </w:rPr>
        <w:t>C</w:t>
      </w:r>
      <w:r w:rsidR="005D3A74" w:rsidRPr="00B940EE">
        <w:rPr>
          <w:rFonts w:eastAsiaTheme="majorEastAsia" w:cs="新細明體"/>
          <w:b/>
          <w:bCs/>
          <w:color w:val="FFFFFF"/>
          <w:spacing w:val="15"/>
          <w:kern w:val="0"/>
          <w:sz w:val="32"/>
          <w:szCs w:val="32"/>
        </w:rPr>
        <w:t xml:space="preserve">ross-domain </w:t>
      </w:r>
      <w:r w:rsidR="001D71CB" w:rsidRPr="00B940EE">
        <w:rPr>
          <w:rFonts w:eastAsiaTheme="majorEastAsia" w:cs="新細明體"/>
          <w:b/>
          <w:bCs/>
          <w:color w:val="FFFFFF"/>
          <w:spacing w:val="15"/>
          <w:kern w:val="0"/>
          <w:sz w:val="32"/>
          <w:szCs w:val="32"/>
        </w:rPr>
        <w:t>Exhibitions</w:t>
      </w:r>
      <w:r w:rsidR="001D71CB" w:rsidRPr="00B940EE">
        <w:rPr>
          <w:rFonts w:eastAsiaTheme="majorEastAsia" w:cs="新細明體" w:hint="eastAsia"/>
          <w:b/>
          <w:bCs/>
          <w:color w:val="FFFFFF"/>
          <w:spacing w:val="15"/>
          <w:kern w:val="0"/>
          <w:sz w:val="32"/>
          <w:szCs w:val="32"/>
        </w:rPr>
        <w:t xml:space="preserve"> </w:t>
      </w:r>
      <w:r w:rsidRPr="00B940EE">
        <w:rPr>
          <w:rFonts w:eastAsiaTheme="majorEastAsia" w:cs="新細明體" w:hint="eastAsia"/>
          <w:b/>
          <w:bCs/>
          <w:color w:val="FFFFFF"/>
          <w:spacing w:val="15"/>
          <w:kern w:val="0"/>
          <w:sz w:val="32"/>
          <w:szCs w:val="32"/>
        </w:rPr>
        <w:t>(</w:t>
      </w:r>
      <w:r w:rsidR="00C66343" w:rsidRPr="00B940EE">
        <w:rPr>
          <w:rFonts w:eastAsiaTheme="majorEastAsia" w:cs="新細明體"/>
          <w:b/>
          <w:bCs/>
          <w:color w:val="FFFFFF"/>
          <w:spacing w:val="15"/>
          <w:kern w:val="0"/>
          <w:sz w:val="32"/>
          <w:szCs w:val="32"/>
        </w:rPr>
        <w:t>Teachers Mainly</w:t>
      </w:r>
      <w:r w:rsidRPr="00B940EE">
        <w:rPr>
          <w:rFonts w:eastAsiaTheme="majorEastAsia" w:cs="新細明體"/>
          <w:b/>
          <w:bCs/>
          <w:color w:val="FFFFFF"/>
          <w:spacing w:val="15"/>
          <w:kern w:val="0"/>
          <w:sz w:val="32"/>
          <w:szCs w:val="32"/>
        </w:rPr>
        <w:t>)</w:t>
      </w:r>
    </w:p>
    <w:p w:rsidR="00E616D6" w:rsidRPr="00B940EE" w:rsidRDefault="00C66343" w:rsidP="00B940EE">
      <w:pPr>
        <w:spacing w:before="180" w:line="400" w:lineRule="exact"/>
        <w:rPr>
          <w:b/>
          <w:sz w:val="28"/>
          <w:szCs w:val="24"/>
        </w:rPr>
      </w:pPr>
      <w:r w:rsidRPr="00B940EE">
        <w:rPr>
          <w:rFonts w:hint="eastAsia"/>
          <w:b/>
          <w:sz w:val="28"/>
          <w:szCs w:val="24"/>
        </w:rPr>
        <w:t>I</w:t>
      </w:r>
      <w:r w:rsidRPr="00B940EE">
        <w:rPr>
          <w:b/>
          <w:sz w:val="28"/>
          <w:szCs w:val="24"/>
        </w:rPr>
        <w:t>ntrodu</w:t>
      </w:r>
      <w:r w:rsidR="00D730F4" w:rsidRPr="00B940EE">
        <w:rPr>
          <w:b/>
          <w:sz w:val="28"/>
          <w:szCs w:val="24"/>
        </w:rPr>
        <w:t>c</w:t>
      </w:r>
      <w:r w:rsidRPr="00B940EE">
        <w:rPr>
          <w:b/>
          <w:sz w:val="28"/>
          <w:szCs w:val="24"/>
        </w:rPr>
        <w:t>tion</w:t>
      </w:r>
    </w:p>
    <w:p w:rsidR="00D730F4" w:rsidRPr="00B940EE" w:rsidRDefault="00D730F4" w:rsidP="00AD098F">
      <w:pPr>
        <w:spacing w:before="180"/>
      </w:pPr>
      <w:r w:rsidRPr="00B940EE">
        <w:t>International Conference on Ambient Intelligence and Ergonomics in Asia (AmI&amp;E 2021)</w:t>
      </w:r>
      <w:r w:rsidR="001D71CB" w:rsidRPr="00B940EE">
        <w:t xml:space="preserve"> </w:t>
      </w:r>
      <w:r w:rsidR="00141A22" w:rsidRPr="00B940EE">
        <w:t>actively introduces different types of multi-faceted ambient intelligence art cross-domain exhibitions and activities, and encourages international talents to pursue breakthroughs and innovations. The proposed 2021 International Ambient Intelligence Cross-domain Exhibition is held.</w:t>
      </w:r>
    </w:p>
    <w:p w:rsidR="00141A22" w:rsidRPr="00B940EE" w:rsidRDefault="0015108E" w:rsidP="00AD098F">
      <w:pPr>
        <w:spacing w:before="180"/>
      </w:pPr>
      <w:r w:rsidRPr="00B940EE">
        <w:t>Through open cross-domain performances and activities, the "Asia University Oman Plaza" is used as the exhibition venue to deepen the cultivation of performance talents and promote the development of ambient intelligence and cross-domain art.</w:t>
      </w:r>
    </w:p>
    <w:p w:rsidR="0015108E" w:rsidRPr="00B940EE" w:rsidRDefault="0015108E" w:rsidP="00EB12F8">
      <w:pPr>
        <w:spacing w:before="180"/>
      </w:pPr>
    </w:p>
    <w:p w:rsidR="0015108E" w:rsidRPr="00B940EE" w:rsidRDefault="0015108E" w:rsidP="00B940EE">
      <w:pPr>
        <w:spacing w:beforeLines="0" w:line="400" w:lineRule="exact"/>
        <w:rPr>
          <w:b/>
          <w:sz w:val="28"/>
          <w:szCs w:val="24"/>
        </w:rPr>
      </w:pPr>
      <w:r w:rsidRPr="00B940EE">
        <w:rPr>
          <w:b/>
          <w:sz w:val="28"/>
          <w:szCs w:val="24"/>
        </w:rPr>
        <w:t>Activity content introduction</w:t>
      </w:r>
    </w:p>
    <w:p w:rsidR="0015108E" w:rsidRPr="00B940EE" w:rsidRDefault="0015108E" w:rsidP="00EB12F8">
      <w:pPr>
        <w:pStyle w:val="a3"/>
        <w:numPr>
          <w:ilvl w:val="0"/>
          <w:numId w:val="11"/>
        </w:numPr>
        <w:spacing w:beforeLines="0" w:line="400" w:lineRule="exact"/>
        <w:ind w:leftChars="0" w:left="482" w:hanging="482"/>
        <w:rPr>
          <w:b/>
          <w:sz w:val="28"/>
          <w:szCs w:val="28"/>
        </w:rPr>
      </w:pPr>
      <w:r w:rsidRPr="00B940EE">
        <w:rPr>
          <w:b/>
          <w:sz w:val="28"/>
          <w:szCs w:val="28"/>
        </w:rPr>
        <w:t>Purpose</w:t>
      </w:r>
    </w:p>
    <w:p w:rsidR="0015108E" w:rsidRPr="00B940EE" w:rsidRDefault="009D21A7" w:rsidP="00AD098F">
      <w:pPr>
        <w:pStyle w:val="a3"/>
        <w:numPr>
          <w:ilvl w:val="0"/>
          <w:numId w:val="12"/>
        </w:numPr>
        <w:spacing w:before="180"/>
        <w:ind w:leftChars="0" w:left="0" w:firstLine="0"/>
      </w:pPr>
      <w:r w:rsidRPr="00B940EE">
        <w:rPr>
          <w:rFonts w:hint="eastAsia"/>
        </w:rPr>
        <w:t>「</w:t>
      </w:r>
      <w:r w:rsidRPr="00B940EE">
        <w:t>Main Points of 2021 International Ambient Intelligence Cross-domain Exhibitions</w:t>
      </w:r>
      <w:r w:rsidRPr="00B940EE">
        <w:rPr>
          <w:rFonts w:hint="eastAsia"/>
        </w:rPr>
        <w:t>」</w:t>
      </w:r>
      <w:r w:rsidR="00AC120D" w:rsidRPr="00B940EE">
        <w:t>encourages exhibitors to put forward innovative views on issues derived from the</w:t>
      </w:r>
      <w:r w:rsidR="00ED7679" w:rsidRPr="00B940EE">
        <w:t xml:space="preserve"> ambient digital age,</w:t>
      </w:r>
      <w:r w:rsidR="00ED7679" w:rsidRPr="00B940EE">
        <w:rPr>
          <w:rFonts w:hint="eastAsia"/>
        </w:rPr>
        <w:t xml:space="preserve"> </w:t>
      </w:r>
      <w:r w:rsidR="00ED7679" w:rsidRPr="00B940EE">
        <w:t>and respond to the contemporary meaning of ambient technology in the form of an art show</w:t>
      </w:r>
      <w:r w:rsidR="00C5697A" w:rsidRPr="00B940EE">
        <w:rPr>
          <w:rFonts w:hint="eastAsia"/>
        </w:rPr>
        <w:t>.</w:t>
      </w:r>
    </w:p>
    <w:p w:rsidR="00C5697A" w:rsidRPr="00B940EE" w:rsidRDefault="00C5697A" w:rsidP="00AD098F">
      <w:pPr>
        <w:pStyle w:val="a3"/>
        <w:numPr>
          <w:ilvl w:val="0"/>
          <w:numId w:val="12"/>
        </w:numPr>
        <w:spacing w:before="180"/>
        <w:ind w:leftChars="0" w:left="0" w:firstLine="0"/>
      </w:pPr>
      <w:r w:rsidRPr="00B940EE">
        <w:t>Deepen the cultivation of performance talents, promote the development of multiple dimensions of international ambient intelligent art, and challenge cross-</w:t>
      </w:r>
      <w:r w:rsidRPr="00B940EE">
        <w:rPr>
          <w:rFonts w:hint="eastAsia"/>
        </w:rPr>
        <w:t>d</w:t>
      </w:r>
      <w:r w:rsidRPr="00B940EE">
        <w:t>omain art proposals.</w:t>
      </w:r>
    </w:p>
    <w:p w:rsidR="00C5697A" w:rsidRPr="00B940EE" w:rsidRDefault="00C5697A" w:rsidP="00AD098F">
      <w:pPr>
        <w:pStyle w:val="a3"/>
        <w:numPr>
          <w:ilvl w:val="0"/>
          <w:numId w:val="12"/>
        </w:numPr>
        <w:spacing w:before="180"/>
        <w:ind w:leftChars="0" w:left="0" w:firstLine="0"/>
      </w:pPr>
      <w:r w:rsidRPr="00B940EE">
        <w:t>Actively introduce different types and multi-faceted cross-</w:t>
      </w:r>
      <w:r w:rsidR="00E459C7" w:rsidRPr="00B940EE">
        <w:rPr>
          <w:rFonts w:hint="eastAsia"/>
        </w:rPr>
        <w:t xml:space="preserve"> d</w:t>
      </w:r>
      <w:r w:rsidR="00E459C7" w:rsidRPr="00B940EE">
        <w:t>omain</w:t>
      </w:r>
      <w:r w:rsidRPr="00B940EE">
        <w:t xml:space="preserve"> </w:t>
      </w:r>
      <w:r w:rsidR="00E459C7" w:rsidRPr="00B940EE">
        <w:t>ambient</w:t>
      </w:r>
      <w:r w:rsidRPr="00B940EE">
        <w:t xml:space="preserve"> art exhibitions and activities</w:t>
      </w:r>
      <w:r w:rsidR="00E459C7" w:rsidRPr="00B940EE">
        <w:t>.</w:t>
      </w:r>
    </w:p>
    <w:p w:rsidR="00E459C7" w:rsidRPr="00B940EE" w:rsidRDefault="009774E2" w:rsidP="00AD098F">
      <w:pPr>
        <w:pStyle w:val="a3"/>
        <w:numPr>
          <w:ilvl w:val="0"/>
          <w:numId w:val="12"/>
        </w:numPr>
        <w:spacing w:before="180"/>
        <w:ind w:leftChars="0" w:left="0" w:firstLine="0"/>
      </w:pPr>
      <w:r w:rsidRPr="00B940EE">
        <w:t>From the perspective of global art development, expand the width and breadth of international ambient intelligence research, and strengthen international exchanges and connections in the field of digital art on a local basis.</w:t>
      </w:r>
    </w:p>
    <w:p w:rsidR="00DB655A" w:rsidRPr="00EB12F8" w:rsidRDefault="00C31FBE" w:rsidP="00EB12F8">
      <w:pPr>
        <w:pStyle w:val="a3"/>
        <w:numPr>
          <w:ilvl w:val="0"/>
          <w:numId w:val="11"/>
        </w:numPr>
        <w:spacing w:beforeLines="0" w:before="240" w:line="400" w:lineRule="exact"/>
        <w:ind w:leftChars="0" w:left="482" w:hanging="482"/>
        <w:rPr>
          <w:b/>
          <w:sz w:val="28"/>
          <w:szCs w:val="28"/>
        </w:rPr>
      </w:pPr>
      <w:r w:rsidRPr="00EB12F8">
        <w:rPr>
          <w:b/>
          <w:sz w:val="28"/>
          <w:szCs w:val="28"/>
        </w:rPr>
        <w:t>Organizer</w:t>
      </w:r>
    </w:p>
    <w:p w:rsidR="00C31FBE" w:rsidRPr="00EB12F8" w:rsidRDefault="00261FFE" w:rsidP="00AD098F">
      <w:pPr>
        <w:pStyle w:val="a3"/>
        <w:numPr>
          <w:ilvl w:val="0"/>
          <w:numId w:val="14"/>
        </w:numPr>
        <w:spacing w:before="180"/>
        <w:ind w:leftChars="0" w:left="0" w:firstLine="0"/>
      </w:pPr>
      <w:r w:rsidRPr="00B940EE">
        <w:lastRenderedPageBreak/>
        <w:t>Asia</w:t>
      </w:r>
      <w:r w:rsidR="00E5621F" w:rsidRPr="00B940EE">
        <w:t xml:space="preserve"> University Department of Creative Product Design</w:t>
      </w:r>
      <w:r w:rsidR="00E5621F" w:rsidRPr="00B940EE">
        <w:rPr>
          <w:rFonts w:hint="eastAsia"/>
        </w:rPr>
        <w:t>、</w:t>
      </w:r>
      <w:r w:rsidRPr="00B940EE">
        <w:t>Asia</w:t>
      </w:r>
      <w:r w:rsidR="00E5621F" w:rsidRPr="00B940EE">
        <w:t xml:space="preserve"> University Department of Digital Media Design</w:t>
      </w:r>
      <w:r w:rsidR="00E5621F" w:rsidRPr="00B940EE">
        <w:rPr>
          <w:rFonts w:hint="eastAsia"/>
        </w:rPr>
        <w:t>、O</w:t>
      </w:r>
      <w:r w:rsidR="00E5621F" w:rsidRPr="00B940EE">
        <w:t>verseas Chinese University</w:t>
      </w:r>
      <w:r w:rsidR="00B123C9" w:rsidRPr="00B940EE">
        <w:t xml:space="preserve"> Department of Computer-Aided Industrial Design.</w:t>
      </w:r>
    </w:p>
    <w:p w:rsidR="00EB12F8" w:rsidRPr="00B940EE" w:rsidRDefault="00EB12F8" w:rsidP="00EB12F8">
      <w:pPr>
        <w:pStyle w:val="a3"/>
        <w:spacing w:beforeLines="0" w:line="400" w:lineRule="exact"/>
        <w:ind w:leftChars="0" w:left="0"/>
      </w:pPr>
    </w:p>
    <w:p w:rsidR="006B0FE4" w:rsidRPr="00EB12F8" w:rsidRDefault="009C30C3" w:rsidP="00EB12F8">
      <w:pPr>
        <w:pStyle w:val="a3"/>
        <w:numPr>
          <w:ilvl w:val="0"/>
          <w:numId w:val="18"/>
        </w:numPr>
        <w:spacing w:beforeLines="0" w:line="400" w:lineRule="exact"/>
        <w:ind w:leftChars="0" w:left="0" w:firstLine="0"/>
        <w:rPr>
          <w:b/>
          <w:sz w:val="28"/>
          <w:szCs w:val="28"/>
        </w:rPr>
      </w:pPr>
      <w:r w:rsidRPr="00EB12F8">
        <w:rPr>
          <w:b/>
          <w:sz w:val="28"/>
          <w:szCs w:val="28"/>
        </w:rPr>
        <w:t>Application qualifications</w:t>
      </w:r>
    </w:p>
    <w:p w:rsidR="009C30C3" w:rsidRPr="00B940EE" w:rsidRDefault="009C30C3" w:rsidP="00AD098F">
      <w:pPr>
        <w:pStyle w:val="a3"/>
        <w:widowControl/>
        <w:numPr>
          <w:ilvl w:val="0"/>
          <w:numId w:val="17"/>
        </w:numPr>
        <w:spacing w:before="180"/>
        <w:ind w:leftChars="0" w:left="0" w:firstLine="0"/>
      </w:pPr>
      <w:r w:rsidRPr="00B940EE">
        <w:t>Individuals or groups with members of the Ambient Intelligence Association of Taiwan (groups are represented by individuals), international individuals and organizations such as situational intelligence, companies, and corporation.</w:t>
      </w:r>
    </w:p>
    <w:p w:rsidR="009C30C3" w:rsidRPr="00B940EE" w:rsidRDefault="009C30C3" w:rsidP="00B940EE">
      <w:pPr>
        <w:spacing w:beforeLines="0" w:line="400" w:lineRule="exact"/>
      </w:pPr>
    </w:p>
    <w:p w:rsidR="009C30C3" w:rsidRPr="00EB12F8" w:rsidRDefault="0087032C" w:rsidP="00EB12F8">
      <w:pPr>
        <w:pStyle w:val="a3"/>
        <w:numPr>
          <w:ilvl w:val="0"/>
          <w:numId w:val="20"/>
        </w:numPr>
        <w:spacing w:beforeLines="0" w:line="400" w:lineRule="exact"/>
        <w:ind w:leftChars="0" w:left="0" w:firstLine="0"/>
        <w:rPr>
          <w:b/>
          <w:sz w:val="28"/>
          <w:szCs w:val="28"/>
        </w:rPr>
      </w:pPr>
      <w:r w:rsidRPr="00EB12F8">
        <w:rPr>
          <w:b/>
          <w:sz w:val="28"/>
          <w:szCs w:val="28"/>
        </w:rPr>
        <w:t xml:space="preserve">Proposal </w:t>
      </w:r>
      <w:r w:rsidR="009C30C3" w:rsidRPr="00EB12F8">
        <w:rPr>
          <w:b/>
          <w:sz w:val="28"/>
          <w:szCs w:val="28"/>
        </w:rPr>
        <w:t xml:space="preserve">Description </w:t>
      </w:r>
    </w:p>
    <w:p w:rsidR="00B13DB9" w:rsidRPr="00B940EE" w:rsidRDefault="00B13DB9" w:rsidP="00AD098F">
      <w:pPr>
        <w:pStyle w:val="a3"/>
        <w:numPr>
          <w:ilvl w:val="0"/>
          <w:numId w:val="43"/>
        </w:numPr>
        <w:spacing w:before="180"/>
        <w:ind w:leftChars="0" w:left="0" w:firstLine="0"/>
      </w:pPr>
      <w:r w:rsidRPr="00B940EE">
        <w:t>Performance venue:</w:t>
      </w:r>
    </w:p>
    <w:p w:rsidR="00B13DB9" w:rsidRPr="00B940EE" w:rsidRDefault="00B13DB9" w:rsidP="00AD098F">
      <w:pPr>
        <w:pStyle w:val="a3"/>
        <w:numPr>
          <w:ilvl w:val="1"/>
          <w:numId w:val="44"/>
        </w:numPr>
        <w:spacing w:before="180"/>
        <w:ind w:leftChars="0" w:left="0" w:firstLine="0"/>
      </w:pPr>
      <w:r w:rsidRPr="00B940EE">
        <w:t>Asia University Oman Plaza, site specifications and floor plans can be downloaded from Asia University website (https://www.asia.edu.tw).</w:t>
      </w:r>
    </w:p>
    <w:p w:rsidR="00B13DB9" w:rsidRPr="00B940EE" w:rsidRDefault="00B13DB9" w:rsidP="00AD098F">
      <w:pPr>
        <w:pStyle w:val="a3"/>
        <w:numPr>
          <w:ilvl w:val="0"/>
          <w:numId w:val="43"/>
        </w:numPr>
        <w:spacing w:before="180"/>
        <w:ind w:leftChars="0" w:left="0" w:firstLine="0"/>
      </w:pPr>
      <w:r w:rsidRPr="00B940EE">
        <w:t>Scheduled exhibition date:</w:t>
      </w:r>
    </w:p>
    <w:p w:rsidR="00B13DB9" w:rsidRPr="00B940EE" w:rsidRDefault="00B13DB9" w:rsidP="00AD098F">
      <w:pPr>
        <w:pStyle w:val="a3"/>
        <w:numPr>
          <w:ilvl w:val="1"/>
          <w:numId w:val="45"/>
        </w:numPr>
        <w:spacing w:before="180"/>
        <w:ind w:leftChars="0" w:left="0" w:firstLine="0"/>
      </w:pPr>
      <w:r w:rsidRPr="00B940EE">
        <w:t>The expected exhibition time will be coordinated and arranged by the Society for the exhibition on March 15, 2021 according to the exhibition space and nature. The Society may adjust it due to the arrangement.</w:t>
      </w:r>
    </w:p>
    <w:p w:rsidR="00B13DB9" w:rsidRPr="00B940EE" w:rsidRDefault="00B13DB9" w:rsidP="00AD098F">
      <w:pPr>
        <w:pStyle w:val="a3"/>
        <w:numPr>
          <w:ilvl w:val="0"/>
          <w:numId w:val="43"/>
        </w:numPr>
        <w:spacing w:before="180"/>
        <w:ind w:leftChars="0" w:left="0" w:firstLine="0"/>
      </w:pPr>
      <w:r w:rsidRPr="00B940EE">
        <w:t>The selected exhibitors (teams) must participate in related activities such as exhibition decorat</w:t>
      </w:r>
      <w:r w:rsidRPr="00B940EE">
        <w:rPr>
          <w:rFonts w:hint="eastAsia"/>
        </w:rPr>
        <w:t>i</w:t>
      </w:r>
      <w:r w:rsidRPr="00B940EE">
        <w:t>ng and opening according to the schedule arranged by the Society. If the exhibition cannot be exhibited as scheduled for some reason, the society should be notified one month before the exhibition. Those who fail to comply will be disqualified from exhibiting, and the society will not pay the relevant fees for registration.</w:t>
      </w:r>
    </w:p>
    <w:p w:rsidR="00B13DB9" w:rsidRPr="00B940EE" w:rsidRDefault="00B13DB9" w:rsidP="00AD098F">
      <w:pPr>
        <w:pStyle w:val="a3"/>
        <w:numPr>
          <w:ilvl w:val="0"/>
          <w:numId w:val="43"/>
        </w:numPr>
        <w:spacing w:before="180"/>
        <w:ind w:leftChars="0" w:left="0" w:firstLine="0"/>
      </w:pPr>
      <w:r w:rsidRPr="00B940EE">
        <w:t>Due to the impact of the COVID-19, if the performance plan includes on-site performance, the corresponding filing must be planned in the plan book (for example, online performance, online workshop, etc.).</w:t>
      </w:r>
    </w:p>
    <w:p w:rsidR="00B13DB9" w:rsidRPr="00B940EE" w:rsidRDefault="00B13DB9" w:rsidP="00AD098F">
      <w:pPr>
        <w:spacing w:beforeLines="0"/>
      </w:pPr>
    </w:p>
    <w:p w:rsidR="00B13DB9" w:rsidRPr="00EB12F8" w:rsidRDefault="00B13DB9" w:rsidP="00EB12F8">
      <w:pPr>
        <w:pStyle w:val="a3"/>
        <w:numPr>
          <w:ilvl w:val="0"/>
          <w:numId w:val="20"/>
        </w:numPr>
        <w:spacing w:beforeLines="0" w:line="400" w:lineRule="exact"/>
        <w:ind w:leftChars="0" w:left="0" w:firstLine="0"/>
        <w:rPr>
          <w:b/>
          <w:sz w:val="28"/>
          <w:szCs w:val="28"/>
        </w:rPr>
      </w:pPr>
      <w:r w:rsidRPr="00EB12F8">
        <w:rPr>
          <w:b/>
          <w:sz w:val="28"/>
          <w:szCs w:val="28"/>
        </w:rPr>
        <w:t>Exhibition funding</w:t>
      </w:r>
    </w:p>
    <w:p w:rsidR="00B940EE" w:rsidRPr="00B940EE" w:rsidRDefault="00B940EE" w:rsidP="00AD098F">
      <w:pPr>
        <w:pStyle w:val="a3"/>
        <w:numPr>
          <w:ilvl w:val="0"/>
          <w:numId w:val="30"/>
        </w:numPr>
        <w:spacing w:before="180"/>
        <w:ind w:leftChars="0" w:left="0" w:firstLine="0"/>
      </w:pPr>
      <w:r w:rsidRPr="00B940EE">
        <w:t>International exhibition fee: NTD 2,000 per piece for members of the Ambient Intelligence Association of Taiwan, NTD 5,000 per piece for non-members (the evaluation committee decides the exhibition based on the content of the proposal).</w:t>
      </w:r>
    </w:p>
    <w:p w:rsidR="00B940EE" w:rsidRPr="00B940EE" w:rsidRDefault="00B940EE" w:rsidP="00AD098F">
      <w:pPr>
        <w:pStyle w:val="a3"/>
        <w:numPr>
          <w:ilvl w:val="0"/>
          <w:numId w:val="30"/>
        </w:numPr>
        <w:spacing w:before="180"/>
        <w:ind w:leftChars="0" w:left="0" w:firstLine="0"/>
      </w:pPr>
      <w:r w:rsidRPr="00B940EE">
        <w:t xml:space="preserve">The expenses of the exhibition include exhibition preparation, collection, exhibition arrangement, exhibition </w:t>
      </w:r>
      <w:proofErr w:type="gramStart"/>
      <w:r w:rsidRPr="00B940EE">
        <w:t>maintenance ,</w:t>
      </w:r>
      <w:proofErr w:type="gramEnd"/>
      <w:r w:rsidRPr="00B940EE">
        <w:t xml:space="preserve"> unloading, exhibition restoration, and </w:t>
      </w:r>
      <w:r w:rsidRPr="00B940EE">
        <w:lastRenderedPageBreak/>
        <w:t>all exhibition-related expenses, such as exhibition fee, propaganda fee, exhibition installation-related expenses (Shipping fee are not included).</w:t>
      </w:r>
    </w:p>
    <w:p w:rsidR="00B940EE" w:rsidRPr="00B940EE" w:rsidRDefault="00B940EE" w:rsidP="00AD098F">
      <w:pPr>
        <w:spacing w:before="180"/>
      </w:pPr>
    </w:p>
    <w:p w:rsidR="00B940EE" w:rsidRPr="00EB12F8" w:rsidRDefault="00B940EE" w:rsidP="00EB12F8">
      <w:pPr>
        <w:pStyle w:val="a3"/>
        <w:numPr>
          <w:ilvl w:val="0"/>
          <w:numId w:val="20"/>
        </w:numPr>
        <w:spacing w:before="180" w:line="400" w:lineRule="exact"/>
        <w:ind w:leftChars="0" w:left="0" w:firstLine="0"/>
        <w:rPr>
          <w:b/>
          <w:sz w:val="28"/>
          <w:szCs w:val="28"/>
        </w:rPr>
      </w:pPr>
      <w:r w:rsidRPr="00EB12F8">
        <w:rPr>
          <w:b/>
          <w:sz w:val="28"/>
          <w:szCs w:val="28"/>
        </w:rPr>
        <w:t>Operating schedule and review standards</w:t>
      </w:r>
    </w:p>
    <w:p w:rsidR="00EB12F8" w:rsidRPr="00EB12F8" w:rsidRDefault="001277CB" w:rsidP="00EB12F8">
      <w:pPr>
        <w:pStyle w:val="a3"/>
        <w:spacing w:before="180" w:afterLines="50" w:after="180" w:line="400" w:lineRule="exact"/>
        <w:ind w:leftChars="0" w:left="0"/>
        <w:rPr>
          <w:rFonts w:eastAsiaTheme="minorEastAsia"/>
          <w:b/>
          <w:sz w:val="28"/>
          <w:szCs w:val="28"/>
        </w:rPr>
      </w:pPr>
      <w:r w:rsidRPr="00EB12F8">
        <w:rPr>
          <w:b/>
          <w:sz w:val="28"/>
          <w:szCs w:val="28"/>
        </w:rPr>
        <w:t>Schedule:</w:t>
      </w:r>
    </w:p>
    <w:tbl>
      <w:tblPr>
        <w:tblW w:w="5000" w:type="pct"/>
        <w:shd w:val="clear" w:color="auto" w:fill="FFFFFF"/>
        <w:tblCellMar>
          <w:left w:w="0" w:type="dxa"/>
          <w:right w:w="0" w:type="dxa"/>
        </w:tblCellMar>
        <w:tblLook w:val="04A0" w:firstRow="1" w:lastRow="0" w:firstColumn="1" w:lastColumn="0" w:noHBand="0" w:noVBand="1"/>
      </w:tblPr>
      <w:tblGrid>
        <w:gridCol w:w="2136"/>
        <w:gridCol w:w="2864"/>
        <w:gridCol w:w="3522"/>
      </w:tblGrid>
      <w:tr w:rsidR="001277CB" w:rsidRPr="00EB12F8" w:rsidTr="00EB12F8">
        <w:trPr>
          <w:trHeight w:val="630"/>
        </w:trPr>
        <w:tc>
          <w:tcPr>
            <w:tcW w:w="132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77CB" w:rsidRPr="00EB12F8" w:rsidRDefault="001277CB" w:rsidP="00EB12F8">
            <w:pPr>
              <w:widowControl/>
              <w:spacing w:beforeLines="0" w:before="0" w:line="400" w:lineRule="exact"/>
              <w:jc w:val="center"/>
              <w:rPr>
                <w:b/>
                <w:szCs w:val="24"/>
              </w:rPr>
            </w:pPr>
            <w:r w:rsidRPr="00EB12F8">
              <w:rPr>
                <w:b/>
                <w:szCs w:val="24"/>
              </w:rPr>
              <w:t>Item</w:t>
            </w:r>
          </w:p>
        </w:tc>
        <w:tc>
          <w:tcPr>
            <w:tcW w:w="17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77CB" w:rsidRPr="00EB12F8" w:rsidRDefault="001277CB" w:rsidP="00EB12F8">
            <w:pPr>
              <w:widowControl/>
              <w:spacing w:beforeLines="0" w:before="0" w:line="400" w:lineRule="exact"/>
              <w:jc w:val="center"/>
              <w:rPr>
                <w:b/>
                <w:szCs w:val="24"/>
              </w:rPr>
            </w:pPr>
            <w:r w:rsidRPr="00EB12F8">
              <w:rPr>
                <w:b/>
                <w:szCs w:val="24"/>
              </w:rPr>
              <w:t>Date</w:t>
            </w:r>
          </w:p>
        </w:tc>
        <w:tc>
          <w:tcPr>
            <w:tcW w:w="192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77CB" w:rsidRPr="00EB12F8" w:rsidRDefault="001277CB" w:rsidP="00EB12F8">
            <w:pPr>
              <w:widowControl/>
              <w:spacing w:beforeLines="0" w:before="0" w:line="400" w:lineRule="exact"/>
              <w:jc w:val="center"/>
              <w:rPr>
                <w:b/>
                <w:szCs w:val="24"/>
              </w:rPr>
            </w:pPr>
            <w:r w:rsidRPr="00EB12F8">
              <w:rPr>
                <w:b/>
                <w:szCs w:val="24"/>
              </w:rPr>
              <w:t>Description</w:t>
            </w:r>
          </w:p>
        </w:tc>
      </w:tr>
      <w:tr w:rsidR="001277CB" w:rsidRPr="00B940EE" w:rsidTr="00EB12F8">
        <w:trPr>
          <w:trHeight w:val="20"/>
        </w:trPr>
        <w:tc>
          <w:tcPr>
            <w:tcW w:w="132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77CB" w:rsidRPr="00EB12F8" w:rsidRDefault="001277CB" w:rsidP="00EB12F8">
            <w:pPr>
              <w:widowControl/>
              <w:spacing w:beforeLines="0" w:before="0" w:line="400" w:lineRule="exact"/>
              <w:jc w:val="center"/>
              <w:rPr>
                <w:b/>
                <w:szCs w:val="24"/>
              </w:rPr>
            </w:pPr>
            <w:r w:rsidRPr="00EB12F8">
              <w:rPr>
                <w:b/>
                <w:szCs w:val="24"/>
              </w:rPr>
              <w:t>Registration Deadline</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77CB" w:rsidRPr="00B940EE" w:rsidRDefault="001277CB" w:rsidP="00EB12F8">
            <w:pPr>
              <w:widowControl/>
              <w:spacing w:beforeLines="0" w:before="0" w:line="400" w:lineRule="exact"/>
              <w:jc w:val="center"/>
            </w:pPr>
            <w:r w:rsidRPr="00B940EE">
              <w:t>110/0</w:t>
            </w:r>
            <w:r w:rsidRPr="00B940EE">
              <w:rPr>
                <w:rFonts w:hint="eastAsia"/>
              </w:rPr>
              <w:t>1</w:t>
            </w:r>
            <w:r w:rsidRPr="00B940EE">
              <w:t>/</w:t>
            </w:r>
            <w:r w:rsidRPr="00B940EE">
              <w:rPr>
                <w:rFonts w:hint="eastAsia"/>
              </w:rPr>
              <w:t>29</w:t>
            </w:r>
            <w:r w:rsidRPr="00B940EE">
              <w:t xml:space="preserve"> (</w:t>
            </w:r>
            <w:r w:rsidRPr="00B940EE">
              <w:rPr>
                <w:rFonts w:hint="eastAsia"/>
              </w:rPr>
              <w:t>F</w:t>
            </w:r>
            <w:r w:rsidRPr="00B940EE">
              <w:t>ri.</w:t>
            </w:r>
            <w:r w:rsidRPr="00B940EE">
              <w:rPr>
                <w:rFonts w:hint="eastAsia"/>
              </w:rPr>
              <w:t>)</w:t>
            </w:r>
            <w:r w:rsidRPr="00B940EE">
              <w:t xml:space="preserve"> 17:00</w:t>
            </w:r>
          </w:p>
        </w:tc>
        <w:tc>
          <w:tcPr>
            <w:tcW w:w="19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77CB" w:rsidRPr="00B940EE" w:rsidRDefault="001277CB" w:rsidP="00EB12F8">
            <w:pPr>
              <w:widowControl/>
              <w:spacing w:beforeLines="0" w:before="0" w:line="400" w:lineRule="exact"/>
              <w:jc w:val="center"/>
            </w:pPr>
            <w:r w:rsidRPr="00B940EE">
              <w:t xml:space="preserve">Registration website </w:t>
            </w:r>
            <w:r w:rsidRPr="00B940EE">
              <w:rPr>
                <w:rFonts w:hint="eastAsia"/>
              </w:rPr>
              <w:t>：</w:t>
            </w:r>
            <w:hyperlink r:id="rId9" w:tgtFrame="_blank" w:history="1">
              <w:r w:rsidRPr="00B940EE">
                <w:t>https://reurl.cc/QpdraM</w:t>
              </w:r>
            </w:hyperlink>
          </w:p>
        </w:tc>
      </w:tr>
      <w:tr w:rsidR="001277CB" w:rsidRPr="00B940EE" w:rsidTr="00EB12F8">
        <w:trPr>
          <w:trHeight w:val="20"/>
        </w:trPr>
        <w:tc>
          <w:tcPr>
            <w:tcW w:w="132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77CB" w:rsidRPr="00EB12F8" w:rsidRDefault="001277CB" w:rsidP="00EB12F8">
            <w:pPr>
              <w:widowControl/>
              <w:spacing w:beforeLines="0" w:before="0" w:line="400" w:lineRule="exact"/>
              <w:jc w:val="center"/>
              <w:rPr>
                <w:b/>
                <w:szCs w:val="24"/>
              </w:rPr>
            </w:pPr>
            <w:r w:rsidRPr="00EB12F8">
              <w:rPr>
                <w:b/>
                <w:szCs w:val="24"/>
              </w:rPr>
              <w:t>Qualification Review</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77CB" w:rsidRPr="00B940EE" w:rsidRDefault="001277CB" w:rsidP="00EB12F8">
            <w:pPr>
              <w:widowControl/>
              <w:spacing w:beforeLines="0" w:before="0" w:line="400" w:lineRule="exact"/>
              <w:jc w:val="center"/>
            </w:pPr>
            <w:r w:rsidRPr="00B940EE">
              <w:t>0</w:t>
            </w:r>
            <w:r w:rsidRPr="00B940EE">
              <w:rPr>
                <w:rFonts w:hint="eastAsia"/>
              </w:rPr>
              <w:t>2</w:t>
            </w:r>
            <w:r w:rsidRPr="00B940EE">
              <w:t>/</w:t>
            </w:r>
            <w:r w:rsidRPr="00B940EE">
              <w:rPr>
                <w:rFonts w:hint="eastAsia"/>
              </w:rPr>
              <w:t>1</w:t>
            </w:r>
            <w:r w:rsidRPr="00B940EE">
              <w:t>(Mon.)~0</w:t>
            </w:r>
            <w:r w:rsidRPr="00B940EE">
              <w:rPr>
                <w:rFonts w:hint="eastAsia"/>
              </w:rPr>
              <w:t>2</w:t>
            </w:r>
            <w:r w:rsidRPr="00B940EE">
              <w:t>/</w:t>
            </w:r>
            <w:r w:rsidRPr="00B940EE">
              <w:rPr>
                <w:rFonts w:hint="eastAsia"/>
              </w:rPr>
              <w:t>5</w:t>
            </w:r>
            <w:r w:rsidRPr="00B940EE">
              <w:t>(</w:t>
            </w:r>
            <w:r w:rsidRPr="00B940EE">
              <w:rPr>
                <w:rFonts w:hint="eastAsia"/>
              </w:rPr>
              <w:t>F</w:t>
            </w:r>
            <w:r w:rsidRPr="00B940EE">
              <w:t>ri.</w:t>
            </w:r>
            <w:r w:rsidRPr="00B940EE">
              <w:rPr>
                <w:rFonts w:hint="eastAsia"/>
              </w:rPr>
              <w:t>)</w:t>
            </w:r>
          </w:p>
        </w:tc>
        <w:tc>
          <w:tcPr>
            <w:tcW w:w="19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77CB" w:rsidRPr="00B940EE" w:rsidRDefault="001277CB" w:rsidP="00EB12F8">
            <w:pPr>
              <w:widowControl/>
              <w:spacing w:beforeLines="0" w:before="0" w:line="400" w:lineRule="exact"/>
              <w:jc w:val="center"/>
            </w:pPr>
          </w:p>
        </w:tc>
      </w:tr>
      <w:tr w:rsidR="001277CB" w:rsidRPr="00B940EE" w:rsidTr="00EB12F8">
        <w:trPr>
          <w:trHeight w:val="20"/>
        </w:trPr>
        <w:tc>
          <w:tcPr>
            <w:tcW w:w="132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77CB" w:rsidRPr="00EB12F8" w:rsidRDefault="001277CB" w:rsidP="00EB12F8">
            <w:pPr>
              <w:widowControl/>
              <w:spacing w:beforeLines="0" w:before="0" w:line="400" w:lineRule="exact"/>
              <w:jc w:val="center"/>
              <w:rPr>
                <w:b/>
                <w:szCs w:val="24"/>
              </w:rPr>
            </w:pPr>
            <w:r w:rsidRPr="00EB12F8">
              <w:rPr>
                <w:b/>
                <w:szCs w:val="24"/>
              </w:rPr>
              <w:t xml:space="preserve">List </w:t>
            </w:r>
            <w:r w:rsidRPr="00EB12F8">
              <w:rPr>
                <w:rFonts w:hint="eastAsia"/>
                <w:b/>
                <w:szCs w:val="24"/>
              </w:rPr>
              <w:t>of</w:t>
            </w:r>
            <w:r w:rsidRPr="00EB12F8">
              <w:rPr>
                <w:b/>
                <w:szCs w:val="24"/>
              </w:rPr>
              <w:t xml:space="preserve"> Exhibition Announced</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77CB" w:rsidRPr="00B940EE" w:rsidRDefault="001277CB" w:rsidP="00EB12F8">
            <w:pPr>
              <w:widowControl/>
              <w:spacing w:beforeLines="0" w:before="0" w:line="400" w:lineRule="exact"/>
              <w:jc w:val="center"/>
            </w:pPr>
            <w:r w:rsidRPr="00B940EE">
              <w:t>02/19(</w:t>
            </w:r>
            <w:r w:rsidRPr="00B940EE">
              <w:rPr>
                <w:rFonts w:hint="eastAsia"/>
              </w:rPr>
              <w:t>F</w:t>
            </w:r>
            <w:r w:rsidRPr="00B940EE">
              <w:t>ri.</w:t>
            </w:r>
            <w:r w:rsidRPr="00B940EE">
              <w:rPr>
                <w:rFonts w:hint="eastAsia"/>
              </w:rPr>
              <w:t>)</w:t>
            </w:r>
          </w:p>
        </w:tc>
        <w:tc>
          <w:tcPr>
            <w:tcW w:w="19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77CB" w:rsidRPr="00B940EE" w:rsidRDefault="001277CB" w:rsidP="00EB12F8">
            <w:pPr>
              <w:widowControl/>
              <w:spacing w:beforeLines="0" w:before="0" w:line="400" w:lineRule="exact"/>
              <w:jc w:val="center"/>
            </w:pPr>
            <w:r w:rsidRPr="00B940EE">
              <w:t>Send a notification letter and publish it on the conference website</w:t>
            </w:r>
          </w:p>
        </w:tc>
      </w:tr>
      <w:tr w:rsidR="001277CB" w:rsidRPr="00B940EE" w:rsidTr="00EB12F8">
        <w:trPr>
          <w:trHeight w:val="20"/>
        </w:trPr>
        <w:tc>
          <w:tcPr>
            <w:tcW w:w="132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77CB" w:rsidRPr="00EB12F8" w:rsidRDefault="001277CB" w:rsidP="00EB12F8">
            <w:pPr>
              <w:widowControl/>
              <w:spacing w:beforeLines="0" w:before="0" w:line="400" w:lineRule="exact"/>
              <w:jc w:val="center"/>
              <w:rPr>
                <w:b/>
                <w:szCs w:val="24"/>
              </w:rPr>
            </w:pPr>
            <w:r w:rsidRPr="00EB12F8">
              <w:rPr>
                <w:b/>
                <w:szCs w:val="24"/>
              </w:rPr>
              <w:t>Exhibition</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77CB" w:rsidRPr="00B940EE" w:rsidRDefault="001277CB" w:rsidP="00EB12F8">
            <w:pPr>
              <w:widowControl/>
              <w:spacing w:beforeLines="0" w:before="0" w:line="400" w:lineRule="exact"/>
              <w:jc w:val="center"/>
            </w:pPr>
            <w:r w:rsidRPr="00B940EE">
              <w:t>0</w:t>
            </w:r>
            <w:r w:rsidRPr="00B940EE">
              <w:rPr>
                <w:rFonts w:hint="eastAsia"/>
              </w:rPr>
              <w:t>3</w:t>
            </w:r>
            <w:r w:rsidRPr="00B940EE">
              <w:t>/</w:t>
            </w:r>
            <w:r w:rsidRPr="00B940EE">
              <w:rPr>
                <w:rFonts w:hint="eastAsia"/>
              </w:rPr>
              <w:t>12</w:t>
            </w:r>
            <w:r w:rsidRPr="00B940EE">
              <w:t>(</w:t>
            </w:r>
            <w:r w:rsidRPr="00B940EE">
              <w:rPr>
                <w:rFonts w:hint="eastAsia"/>
              </w:rPr>
              <w:t>F</w:t>
            </w:r>
            <w:r w:rsidRPr="00B940EE">
              <w:t>ri.</w:t>
            </w:r>
            <w:r w:rsidRPr="00B940EE">
              <w:rPr>
                <w:rFonts w:hint="eastAsia"/>
              </w:rPr>
              <w:t>)</w:t>
            </w:r>
          </w:p>
        </w:tc>
        <w:tc>
          <w:tcPr>
            <w:tcW w:w="19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77CB" w:rsidRPr="00B940EE" w:rsidRDefault="001277CB" w:rsidP="00EB12F8">
            <w:pPr>
              <w:widowControl/>
              <w:spacing w:beforeLines="0" w:before="0" w:line="400" w:lineRule="exact"/>
              <w:jc w:val="center"/>
            </w:pPr>
            <w:r w:rsidRPr="00B940EE">
              <w:t>Exhibition (please bring your works to the exhibition on the day before and on the day)</w:t>
            </w:r>
          </w:p>
        </w:tc>
      </w:tr>
    </w:tbl>
    <w:p w:rsidR="001277CB" w:rsidRPr="00B940EE" w:rsidRDefault="001277CB" w:rsidP="00EB12F8">
      <w:pPr>
        <w:spacing w:before="180"/>
      </w:pPr>
    </w:p>
    <w:p w:rsidR="00981EFC" w:rsidRPr="00B940EE" w:rsidRDefault="00981EFC" w:rsidP="00AD098F">
      <w:pPr>
        <w:pStyle w:val="a3"/>
        <w:numPr>
          <w:ilvl w:val="0"/>
          <w:numId w:val="20"/>
        </w:numPr>
        <w:spacing w:before="180"/>
        <w:ind w:leftChars="0" w:left="0" w:firstLine="0"/>
      </w:pPr>
      <w:r w:rsidRPr="00B940EE">
        <w:t>Review focus:</w:t>
      </w:r>
    </w:p>
    <w:p w:rsidR="00981EFC" w:rsidRPr="00B940EE" w:rsidRDefault="00981EFC" w:rsidP="00AD098F">
      <w:pPr>
        <w:pStyle w:val="a3"/>
        <w:numPr>
          <w:ilvl w:val="0"/>
          <w:numId w:val="33"/>
        </w:numPr>
        <w:spacing w:before="180"/>
        <w:ind w:leftChars="0" w:left="0" w:firstLine="0"/>
      </w:pPr>
      <w:r w:rsidRPr="00B940EE">
        <w:t>Cross-domain and innovative content of the Exhibition (25%)</w:t>
      </w:r>
    </w:p>
    <w:p w:rsidR="00981EFC" w:rsidRPr="00B940EE" w:rsidRDefault="00981EFC" w:rsidP="00AD098F">
      <w:pPr>
        <w:pStyle w:val="a3"/>
        <w:numPr>
          <w:ilvl w:val="0"/>
          <w:numId w:val="33"/>
        </w:numPr>
        <w:spacing w:before="180"/>
        <w:ind w:leftChars="0" w:left="0" w:firstLine="0"/>
      </w:pPr>
      <w:r w:rsidRPr="00B940EE">
        <w:t>Exhibition works (30%)</w:t>
      </w:r>
    </w:p>
    <w:p w:rsidR="00981EFC" w:rsidRPr="00B940EE" w:rsidRDefault="00981EFC" w:rsidP="00AD098F">
      <w:pPr>
        <w:pStyle w:val="a3"/>
        <w:numPr>
          <w:ilvl w:val="0"/>
          <w:numId w:val="33"/>
        </w:numPr>
        <w:spacing w:before="180"/>
        <w:ind w:leftChars="0" w:left="0" w:firstLine="0"/>
      </w:pPr>
      <w:r w:rsidRPr="00B940EE">
        <w:t>The completeness of the plan and the feasibility of funding allocation (30%)</w:t>
      </w:r>
    </w:p>
    <w:p w:rsidR="00981EFC" w:rsidRPr="00B940EE" w:rsidRDefault="00981EFC" w:rsidP="00AD098F">
      <w:pPr>
        <w:pStyle w:val="a3"/>
        <w:numPr>
          <w:ilvl w:val="0"/>
          <w:numId w:val="33"/>
        </w:numPr>
        <w:spacing w:before="180"/>
        <w:ind w:leftChars="0" w:left="0" w:firstLine="0"/>
      </w:pPr>
      <w:r w:rsidRPr="00B940EE">
        <w:t>Spatial planning ability (15%)</w:t>
      </w:r>
    </w:p>
    <w:p w:rsidR="001277CB" w:rsidRPr="00B940EE" w:rsidRDefault="00981EFC" w:rsidP="00AD098F">
      <w:pPr>
        <w:pStyle w:val="a3"/>
        <w:numPr>
          <w:ilvl w:val="0"/>
          <w:numId w:val="33"/>
        </w:numPr>
        <w:spacing w:before="180"/>
        <w:ind w:leftChars="0" w:left="0" w:firstLine="0"/>
      </w:pPr>
      <w:r w:rsidRPr="00B940EE">
        <w:t>The creative content and original innovative works of the exhibited works. (Original innovative works refer to works that have not been published before December 1, 2020)</w:t>
      </w:r>
    </w:p>
    <w:p w:rsidR="001277CB" w:rsidRPr="00B940EE" w:rsidRDefault="001277CB" w:rsidP="00AD098F">
      <w:pPr>
        <w:spacing w:before="180"/>
      </w:pPr>
    </w:p>
    <w:p w:rsidR="00981EFC" w:rsidRPr="00B940EE" w:rsidRDefault="00981EFC" w:rsidP="00B940EE">
      <w:pPr>
        <w:pStyle w:val="a3"/>
        <w:numPr>
          <w:ilvl w:val="0"/>
          <w:numId w:val="36"/>
        </w:numPr>
        <w:spacing w:beforeLines="0"/>
        <w:ind w:leftChars="0" w:left="0" w:firstLine="0"/>
        <w:rPr>
          <w:b/>
        </w:rPr>
      </w:pPr>
      <w:r w:rsidRPr="00B940EE">
        <w:rPr>
          <w:b/>
        </w:rPr>
        <w:t>Application and result announcement time</w:t>
      </w:r>
    </w:p>
    <w:p w:rsidR="00981EFC" w:rsidRPr="00B940EE" w:rsidRDefault="00981EFC" w:rsidP="00AD098F">
      <w:pPr>
        <w:pStyle w:val="a3"/>
        <w:numPr>
          <w:ilvl w:val="0"/>
          <w:numId w:val="37"/>
        </w:numPr>
        <w:spacing w:before="180"/>
        <w:ind w:leftChars="0" w:left="0" w:firstLine="0"/>
      </w:pPr>
      <w:r w:rsidRPr="00B940EE">
        <w:t>Application time: until</w:t>
      </w:r>
      <w:r w:rsidRPr="00B940EE">
        <w:rPr>
          <w:rFonts w:hint="eastAsia"/>
        </w:rPr>
        <w:t xml:space="preserve"> </w:t>
      </w:r>
      <w:r w:rsidRPr="00B940EE">
        <w:t>January 29, 2021, e-mail</w:t>
      </w:r>
      <w:r w:rsidR="00F41022" w:rsidRPr="00B940EE">
        <w:t xml:space="preserve"> </w:t>
      </w:r>
      <w:proofErr w:type="gramStart"/>
      <w:r w:rsidRPr="00B940EE">
        <w:t>registration</w:t>
      </w:r>
      <w:r w:rsidR="00F41022" w:rsidRPr="00B940EE">
        <w:t>(</w:t>
      </w:r>
      <w:proofErr w:type="gramEnd"/>
      <w:r w:rsidR="00F41022" w:rsidRPr="00B940EE">
        <w:t>sarahyu716@asia.edu.tw)</w:t>
      </w:r>
      <w:r w:rsidRPr="00B940EE">
        <w:t xml:space="preserve">. Please go to the website to proceed with the </w:t>
      </w:r>
      <w:r w:rsidRPr="00B940EE">
        <w:lastRenderedPageBreak/>
        <w:t>registration process.</w:t>
      </w:r>
    </w:p>
    <w:p w:rsidR="00981EFC" w:rsidRPr="00B940EE" w:rsidRDefault="00981EFC" w:rsidP="00AD098F">
      <w:pPr>
        <w:pStyle w:val="a3"/>
        <w:numPr>
          <w:ilvl w:val="0"/>
          <w:numId w:val="37"/>
        </w:numPr>
        <w:spacing w:before="180"/>
        <w:ind w:leftChars="0" w:left="0" w:firstLine="0"/>
      </w:pPr>
      <w:r w:rsidRPr="00B940EE">
        <w:t>Announcement of the list of exhibitions: The list of exhibitions will be announced on the website before 02/26 (Friday), 2021.</w:t>
      </w:r>
    </w:p>
    <w:p w:rsidR="00981EFC" w:rsidRPr="00B940EE" w:rsidRDefault="00981EFC" w:rsidP="00BA4692">
      <w:pPr>
        <w:pStyle w:val="a3"/>
        <w:numPr>
          <w:ilvl w:val="1"/>
          <w:numId w:val="39"/>
        </w:numPr>
        <w:spacing w:before="180"/>
        <w:ind w:leftChars="0" w:left="0" w:firstLine="0"/>
      </w:pPr>
      <w:r w:rsidRPr="00B940EE">
        <w:rPr>
          <w:rFonts w:hint="eastAsia"/>
        </w:rPr>
        <w:t>Any changes to the above time will be announced.</w:t>
      </w:r>
    </w:p>
    <w:p w:rsidR="00981EFC" w:rsidRPr="00B940EE" w:rsidRDefault="00981EFC" w:rsidP="00BA4692">
      <w:pPr>
        <w:pStyle w:val="a3"/>
        <w:numPr>
          <w:ilvl w:val="0"/>
          <w:numId w:val="41"/>
        </w:numPr>
        <w:spacing w:before="180"/>
        <w:ind w:leftChars="0" w:left="0" w:firstLine="0"/>
        <w:rPr>
          <w:b/>
          <w:sz w:val="28"/>
          <w:szCs w:val="28"/>
        </w:rPr>
      </w:pPr>
      <w:r w:rsidRPr="00B940EE">
        <w:rPr>
          <w:b/>
          <w:sz w:val="28"/>
          <w:szCs w:val="28"/>
        </w:rPr>
        <w:t>How to apply</w:t>
      </w:r>
    </w:p>
    <w:p w:rsidR="00981EFC" w:rsidRPr="00B940EE" w:rsidRDefault="00981EFC" w:rsidP="00BA4692">
      <w:pPr>
        <w:pStyle w:val="a3"/>
        <w:numPr>
          <w:ilvl w:val="0"/>
          <w:numId w:val="42"/>
        </w:numPr>
        <w:spacing w:before="180"/>
        <w:ind w:leftChars="0" w:left="0" w:firstLine="0"/>
      </w:pPr>
      <w:r w:rsidRPr="00B940EE">
        <w:t>Please go to the "</w:t>
      </w:r>
      <w:r w:rsidR="00F41022" w:rsidRPr="00B940EE">
        <w:t>https://cdic.asia.edu.tw/files/11-1046-1221.php?Lang=</w:t>
      </w:r>
      <w:proofErr w:type="spellStart"/>
      <w:r w:rsidR="00F41022" w:rsidRPr="00B940EE">
        <w:t>zh</w:t>
      </w:r>
      <w:proofErr w:type="spellEnd"/>
      <w:r w:rsidR="00F41022" w:rsidRPr="00B940EE">
        <w:t>-TW</w:t>
      </w:r>
      <w:r w:rsidRPr="00B940EE">
        <w:t xml:space="preserve">" website for the online registration process. For the online registration process and precautions, please contact the </w:t>
      </w:r>
      <w:r w:rsidR="009D74FB" w:rsidRPr="00B940EE">
        <w:rPr>
          <w:rFonts w:hint="eastAsia"/>
        </w:rPr>
        <w:t>u</w:t>
      </w:r>
      <w:r w:rsidR="009D74FB" w:rsidRPr="00B940EE">
        <w:t>ndertaker</w:t>
      </w:r>
      <w:r w:rsidRPr="00B940EE">
        <w:rPr>
          <w:rFonts w:hint="eastAsia"/>
        </w:rPr>
        <w:t>.</w:t>
      </w:r>
    </w:p>
    <w:p w:rsidR="00981EFC" w:rsidRPr="00B940EE" w:rsidRDefault="00981EFC" w:rsidP="00EB12F8">
      <w:pPr>
        <w:pStyle w:val="a3"/>
        <w:numPr>
          <w:ilvl w:val="0"/>
          <w:numId w:val="42"/>
        </w:numPr>
        <w:spacing w:before="180"/>
        <w:ind w:leftChars="0"/>
      </w:pPr>
      <w:r w:rsidRPr="00B940EE">
        <w:t>Please follow the instructions to fill in the registration inf</w:t>
      </w:r>
      <w:bookmarkStart w:id="0" w:name="_GoBack"/>
      <w:bookmarkEnd w:id="0"/>
      <w:r w:rsidRPr="00B940EE">
        <w:t>ormation and upload the relevant documents: including the applicant information sheet, exhibition plan (subsequent announcement of the size of the exhibition space).</w:t>
      </w:r>
    </w:p>
    <w:p w:rsidR="00981EFC" w:rsidRPr="00B940EE" w:rsidRDefault="00981EFC" w:rsidP="00EB12F8">
      <w:pPr>
        <w:pStyle w:val="a3"/>
        <w:numPr>
          <w:ilvl w:val="0"/>
          <w:numId w:val="42"/>
        </w:numPr>
        <w:spacing w:before="180"/>
        <w:ind w:leftChars="0"/>
      </w:pPr>
      <w:r w:rsidRPr="00B940EE">
        <w:t>Fill in the personal data consent form and cut-off form (such as [Appendix] and [Appendix]): Please download and print it in the online registration system.</w:t>
      </w:r>
    </w:p>
    <w:p w:rsidR="00981EFC" w:rsidRPr="00B940EE" w:rsidRDefault="00981EFC" w:rsidP="00EB12F8">
      <w:pPr>
        <w:pStyle w:val="a3"/>
        <w:numPr>
          <w:ilvl w:val="0"/>
          <w:numId w:val="42"/>
        </w:numPr>
        <w:spacing w:before="180"/>
        <w:ind w:leftChars="0"/>
      </w:pPr>
      <w:r w:rsidRPr="00B940EE">
        <w:t xml:space="preserve">Print out an autograph or seal with the information in (2) and (3) </w:t>
      </w:r>
      <w:r w:rsidR="00261FFE" w:rsidRPr="00B940EE">
        <w:t>above and</w:t>
      </w:r>
      <w:r w:rsidRPr="00B940EE">
        <w:t xml:space="preserve"> send it to Asia University Creative Design and Invention Center (Sarah Y</w:t>
      </w:r>
      <w:r w:rsidR="00F41022" w:rsidRPr="00B940EE">
        <w:t>u</w:t>
      </w:r>
      <w:r w:rsidRPr="00B940EE">
        <w:t xml:space="preserve"> / Administrative Assistant) before February 25, 2021 by registered mail or by hand TEL / (04) 2332-3456 ext. 6451.</w:t>
      </w:r>
    </w:p>
    <w:p w:rsidR="001277CB" w:rsidRPr="00B940EE" w:rsidRDefault="00981EFC" w:rsidP="00EB12F8">
      <w:pPr>
        <w:pStyle w:val="a3"/>
        <w:numPr>
          <w:ilvl w:val="0"/>
          <w:numId w:val="42"/>
        </w:numPr>
        <w:spacing w:before="180"/>
        <w:ind w:leftChars="0"/>
      </w:pPr>
      <w:r w:rsidRPr="00B940EE">
        <w:t>E-Mail / sarahyu716@asia.edu.tw, please mark "</w:t>
      </w:r>
      <w:r w:rsidR="009D74FB" w:rsidRPr="00B940EE">
        <w:t xml:space="preserve"> Main Points of 2021 International Ambient Intelligence Cross-domain Exhibitions</w:t>
      </w:r>
      <w:r w:rsidRPr="00B940EE">
        <w:t xml:space="preserve"> Group Acceptance"). For domestic senders,</w:t>
      </w:r>
      <w:r w:rsidR="00261FFE" w:rsidRPr="00B940EE">
        <w:t xml:space="preserve"> the date on the postmark is what counts</w:t>
      </w:r>
      <w:r w:rsidRPr="00B940EE">
        <w:t xml:space="preserve">. For foreign mailers, the delivery date shall be </w:t>
      </w:r>
      <w:r w:rsidR="009D74FB" w:rsidRPr="00B940EE">
        <w:t>subjected</w:t>
      </w:r>
      <w:r w:rsidRPr="00B940EE">
        <w:rPr>
          <w:rFonts w:hint="eastAsia"/>
        </w:rPr>
        <w:t>.</w:t>
      </w:r>
    </w:p>
    <w:sectPr w:rsidR="001277CB" w:rsidRPr="00B940E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2A2" w:rsidRDefault="00DE52A2" w:rsidP="00BA4692">
      <w:pPr>
        <w:spacing w:before="120" w:line="240" w:lineRule="auto"/>
      </w:pPr>
      <w:r>
        <w:separator/>
      </w:r>
    </w:p>
  </w:endnote>
  <w:endnote w:type="continuationSeparator" w:id="0">
    <w:p w:rsidR="00DE52A2" w:rsidRDefault="00DE52A2" w:rsidP="00BA4692">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92" w:rsidRDefault="00BA4692" w:rsidP="00BA4692">
    <w:pPr>
      <w:pStyle w:val="a6"/>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92" w:rsidRDefault="00BA4692" w:rsidP="00BA4692">
    <w:pPr>
      <w:pStyle w:val="a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92" w:rsidRDefault="00BA4692" w:rsidP="00BA4692">
    <w:pPr>
      <w:pStyle w:val="a6"/>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2A2" w:rsidRDefault="00DE52A2" w:rsidP="00BA4692">
      <w:pPr>
        <w:spacing w:before="120" w:line="240" w:lineRule="auto"/>
      </w:pPr>
      <w:r>
        <w:separator/>
      </w:r>
    </w:p>
  </w:footnote>
  <w:footnote w:type="continuationSeparator" w:id="0">
    <w:p w:rsidR="00DE52A2" w:rsidRDefault="00DE52A2" w:rsidP="00BA4692">
      <w:pPr>
        <w:spacing w:before="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92" w:rsidRDefault="00BA4692" w:rsidP="00BA4692">
    <w:pPr>
      <w:pStyle w:val="a4"/>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92" w:rsidRDefault="00BA4692" w:rsidP="00BA4692">
    <w:pPr>
      <w:pStyle w:val="a4"/>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92" w:rsidRDefault="00BA4692" w:rsidP="00BA4692">
    <w:pPr>
      <w:pStyle w:val="a4"/>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66FC"/>
    <w:multiLevelType w:val="hybridMultilevel"/>
    <w:tmpl w:val="2B329282"/>
    <w:lvl w:ilvl="0" w:tplc="E7C2C48E">
      <w:start w:val="1"/>
      <w:numFmt w:val="decimal"/>
      <w:lvlText w:val="%1."/>
      <w:lvlJc w:val="left"/>
      <w:pPr>
        <w:ind w:left="480" w:hanging="480"/>
      </w:pPr>
      <w:rPr>
        <w:rFonts w:ascii="Times New Roman"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3F5678"/>
    <w:multiLevelType w:val="hybridMultilevel"/>
    <w:tmpl w:val="47609236"/>
    <w:lvl w:ilvl="0" w:tplc="EA0A301E">
      <w:start w:val="1"/>
      <w:numFmt w:val="decimal"/>
      <w:lvlText w:val="3.%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0A450B"/>
    <w:multiLevelType w:val="hybridMultilevel"/>
    <w:tmpl w:val="EACAF6B4"/>
    <w:lvl w:ilvl="0" w:tplc="E7C2C48E">
      <w:start w:val="1"/>
      <w:numFmt w:val="decimal"/>
      <w:lvlText w:val="%1."/>
      <w:lvlJc w:val="left"/>
      <w:pPr>
        <w:ind w:left="480" w:hanging="480"/>
      </w:pPr>
      <w:rPr>
        <w:rFonts w:ascii="Times New Roman"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F03B80"/>
    <w:multiLevelType w:val="hybridMultilevel"/>
    <w:tmpl w:val="2FF053C2"/>
    <w:lvl w:ilvl="0" w:tplc="E6B8A96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0CD4791"/>
    <w:multiLevelType w:val="hybridMultilevel"/>
    <w:tmpl w:val="A31E3196"/>
    <w:lvl w:ilvl="0" w:tplc="E7C2C48E">
      <w:start w:val="1"/>
      <w:numFmt w:val="decimal"/>
      <w:lvlText w:val="%1."/>
      <w:lvlJc w:val="left"/>
      <w:pPr>
        <w:ind w:left="480" w:hanging="480"/>
      </w:pPr>
      <w:rPr>
        <w:rFonts w:ascii="Times New Roman"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6462E5"/>
    <w:multiLevelType w:val="hybridMultilevel"/>
    <w:tmpl w:val="796E0BB0"/>
    <w:lvl w:ilvl="0" w:tplc="E7C2C48E">
      <w:start w:val="1"/>
      <w:numFmt w:val="decimal"/>
      <w:lvlText w:val="%1."/>
      <w:lvlJc w:val="left"/>
      <w:pPr>
        <w:ind w:left="480" w:hanging="480"/>
      </w:pPr>
      <w:rPr>
        <w:rFonts w:ascii="Times New Roman"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A179D6"/>
    <w:multiLevelType w:val="hybridMultilevel"/>
    <w:tmpl w:val="66540254"/>
    <w:lvl w:ilvl="0" w:tplc="DE6C643A">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1D8117A6"/>
    <w:multiLevelType w:val="hybridMultilevel"/>
    <w:tmpl w:val="CCBCD634"/>
    <w:lvl w:ilvl="0" w:tplc="F3AA6C50">
      <w:start w:val="1"/>
      <w:numFmt w:val="decimal"/>
      <w:lvlText w:val="9.%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8D27ED"/>
    <w:multiLevelType w:val="hybridMultilevel"/>
    <w:tmpl w:val="3912DA56"/>
    <w:lvl w:ilvl="0" w:tplc="0D98DC3A">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5C4B6B"/>
    <w:multiLevelType w:val="hybridMultilevel"/>
    <w:tmpl w:val="FFA6340E"/>
    <w:lvl w:ilvl="0" w:tplc="7772D0AE">
      <w:start w:val="9"/>
      <w:numFmt w:val="decimal"/>
      <w:lvlText w:val="%1."/>
      <w:lvlJc w:val="left"/>
      <w:pPr>
        <w:ind w:left="622" w:hanging="480"/>
      </w:pPr>
      <w:rPr>
        <w:rFonts w:ascii="Times New Roman"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087049"/>
    <w:multiLevelType w:val="hybridMultilevel"/>
    <w:tmpl w:val="3E9C7138"/>
    <w:lvl w:ilvl="0" w:tplc="14CE6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903DE9"/>
    <w:multiLevelType w:val="hybridMultilevel"/>
    <w:tmpl w:val="B6B2703C"/>
    <w:lvl w:ilvl="0" w:tplc="C2FA83D0">
      <w:start w:val="8"/>
      <w:numFmt w:val="decimal"/>
      <w:lvlText w:val="%1."/>
      <w:lvlJc w:val="left"/>
      <w:pPr>
        <w:ind w:left="480" w:hanging="480"/>
      </w:pPr>
      <w:rPr>
        <w:rFonts w:ascii="Times New Roman"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E93D22"/>
    <w:multiLevelType w:val="hybridMultilevel"/>
    <w:tmpl w:val="1F5EA090"/>
    <w:lvl w:ilvl="0" w:tplc="A18AC8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6A6AC3"/>
    <w:multiLevelType w:val="hybridMultilevel"/>
    <w:tmpl w:val="F35CBDF2"/>
    <w:lvl w:ilvl="0" w:tplc="4C888F04">
      <w:start w:val="1"/>
      <w:numFmt w:val="decimal"/>
      <w:lvlText w:val="2.%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8474709"/>
    <w:multiLevelType w:val="hybridMultilevel"/>
    <w:tmpl w:val="29CE3F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85B32A4"/>
    <w:multiLevelType w:val="hybridMultilevel"/>
    <w:tmpl w:val="12047794"/>
    <w:lvl w:ilvl="0" w:tplc="90581936">
      <w:start w:val="1"/>
      <w:numFmt w:val="decimal"/>
      <w:lvlText w:val="4.%1."/>
      <w:lvlJc w:val="left"/>
      <w:pPr>
        <w:ind w:left="480" w:hanging="480"/>
      </w:pPr>
      <w:rPr>
        <w:rFonts w:hint="eastAsia"/>
      </w:rPr>
    </w:lvl>
    <w:lvl w:ilvl="1" w:tplc="04090009">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B3F2ED9"/>
    <w:multiLevelType w:val="hybridMultilevel"/>
    <w:tmpl w:val="D3285FF6"/>
    <w:lvl w:ilvl="0" w:tplc="CFBE36E6">
      <w:start w:val="1"/>
      <w:numFmt w:val="decimal"/>
      <w:lvlText w:val="2.%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4344093"/>
    <w:multiLevelType w:val="hybridMultilevel"/>
    <w:tmpl w:val="03ECB14E"/>
    <w:lvl w:ilvl="0" w:tplc="6DD04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6237D82"/>
    <w:multiLevelType w:val="hybridMultilevel"/>
    <w:tmpl w:val="4D948A40"/>
    <w:lvl w:ilvl="0" w:tplc="914EC9A0">
      <w:start w:val="1"/>
      <w:numFmt w:val="decimal"/>
      <w:lvlText w:val="4.%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68E73AD"/>
    <w:multiLevelType w:val="hybridMultilevel"/>
    <w:tmpl w:val="2AB858CA"/>
    <w:lvl w:ilvl="0" w:tplc="E7C2C48E">
      <w:start w:val="1"/>
      <w:numFmt w:val="decimal"/>
      <w:lvlText w:val="%1."/>
      <w:lvlJc w:val="left"/>
      <w:pPr>
        <w:ind w:left="480" w:hanging="480"/>
      </w:pPr>
      <w:rPr>
        <w:rFonts w:ascii="Times New Roman"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7ED0E71"/>
    <w:multiLevelType w:val="hybridMultilevel"/>
    <w:tmpl w:val="69E018D0"/>
    <w:lvl w:ilvl="0" w:tplc="914EC9A0">
      <w:start w:val="1"/>
      <w:numFmt w:val="decimal"/>
      <w:lvlText w:val="4.%1"/>
      <w:lvlJc w:val="left"/>
      <w:pPr>
        <w:ind w:left="480" w:hanging="480"/>
      </w:pPr>
      <w:rPr>
        <w:rFonts w:hint="eastAsia"/>
      </w:rPr>
    </w:lvl>
    <w:lvl w:ilvl="1" w:tplc="04090009">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1E7B39"/>
    <w:multiLevelType w:val="hybridMultilevel"/>
    <w:tmpl w:val="B3EA86DA"/>
    <w:lvl w:ilvl="0" w:tplc="A51E126C">
      <w:start w:val="1"/>
      <w:numFmt w:val="decimal"/>
      <w:lvlText w:val="%1."/>
      <w:lvlJc w:val="left"/>
      <w:pPr>
        <w:ind w:left="502" w:hanging="360"/>
      </w:pPr>
      <w:rPr>
        <w:rFonts w:hint="eastAsia"/>
      </w:rPr>
    </w:lvl>
    <w:lvl w:ilvl="1" w:tplc="03C4B31E">
      <w:start w:val="2"/>
      <w:numFmt w:val="bullet"/>
      <w:lvlText w:val="＊"/>
      <w:lvlJc w:val="left"/>
      <w:pPr>
        <w:ind w:left="982" w:hanging="360"/>
      </w:pPr>
      <w:rPr>
        <w:rFonts w:ascii="新細明體" w:eastAsia="新細明體" w:hAnsi="新細明體" w:cstheme="minorBidi"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nsid w:val="4A1B2AD8"/>
    <w:multiLevelType w:val="hybridMultilevel"/>
    <w:tmpl w:val="BE36A84C"/>
    <w:lvl w:ilvl="0" w:tplc="90581936">
      <w:start w:val="1"/>
      <w:numFmt w:val="decimal"/>
      <w:lvlText w:val="4.%1."/>
      <w:lvlJc w:val="left"/>
      <w:pPr>
        <w:ind w:left="480" w:hanging="480"/>
      </w:pPr>
      <w:rPr>
        <w:rFonts w:hint="eastAsia"/>
      </w:rPr>
    </w:lvl>
    <w:lvl w:ilvl="1" w:tplc="04090009">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7A3050"/>
    <w:multiLevelType w:val="hybridMultilevel"/>
    <w:tmpl w:val="688ADF58"/>
    <w:lvl w:ilvl="0" w:tplc="9454F024">
      <w:start w:val="1"/>
      <w:numFmt w:val="decimal"/>
      <w:lvlText w:val="8.%1."/>
      <w:lvlJc w:val="left"/>
      <w:pPr>
        <w:ind w:left="622" w:hanging="480"/>
      </w:pPr>
      <w:rPr>
        <w:rFonts w:hint="eastAsia"/>
      </w:rPr>
    </w:lvl>
    <w:lvl w:ilvl="1" w:tplc="04090009">
      <w:start w:val="1"/>
      <w:numFmt w:val="bullet"/>
      <w:lvlText w:val=""/>
      <w:lvlJc w:val="left"/>
      <w:pPr>
        <w:ind w:left="1102" w:hanging="480"/>
      </w:pPr>
      <w:rPr>
        <w:rFonts w:ascii="Wingdings" w:hAnsi="Wingding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4">
    <w:nsid w:val="51D518A0"/>
    <w:multiLevelType w:val="hybridMultilevel"/>
    <w:tmpl w:val="E86E4AEC"/>
    <w:lvl w:ilvl="0" w:tplc="90581936">
      <w:start w:val="1"/>
      <w:numFmt w:val="decimal"/>
      <w:lvlText w:val="4.%1."/>
      <w:lvlJc w:val="left"/>
      <w:pPr>
        <w:ind w:left="480" w:hanging="480"/>
      </w:pPr>
      <w:rPr>
        <w:rFonts w:hint="eastAsia"/>
      </w:rPr>
    </w:lvl>
    <w:lvl w:ilvl="1" w:tplc="04090013">
      <w:start w:val="1"/>
      <w:numFmt w:val="upperRoman"/>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7017F8A"/>
    <w:multiLevelType w:val="hybridMultilevel"/>
    <w:tmpl w:val="59604D8E"/>
    <w:lvl w:ilvl="0" w:tplc="30FA4020">
      <w:start w:val="1"/>
      <w:numFmt w:val="decimal"/>
      <w:lvlText w:val="%1."/>
      <w:lvlJc w:val="left"/>
      <w:pPr>
        <w:ind w:left="480" w:hanging="480"/>
      </w:pPr>
      <w:rPr>
        <w:rFonts w:ascii="Times New Roman"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8BC7D3D"/>
    <w:multiLevelType w:val="hybridMultilevel"/>
    <w:tmpl w:val="CA6AE9BE"/>
    <w:lvl w:ilvl="0" w:tplc="E7C2C48E">
      <w:start w:val="1"/>
      <w:numFmt w:val="decimal"/>
      <w:lvlText w:val="%1."/>
      <w:lvlJc w:val="left"/>
      <w:pPr>
        <w:ind w:left="480" w:hanging="480"/>
      </w:pPr>
      <w:rPr>
        <w:rFonts w:ascii="Times New Roman"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92B14E6"/>
    <w:multiLevelType w:val="hybridMultilevel"/>
    <w:tmpl w:val="CC86B9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D570D4D"/>
    <w:multiLevelType w:val="hybridMultilevel"/>
    <w:tmpl w:val="E1400FAC"/>
    <w:lvl w:ilvl="0" w:tplc="E7C2C48E">
      <w:start w:val="1"/>
      <w:numFmt w:val="decimal"/>
      <w:lvlText w:val="%1."/>
      <w:lvlJc w:val="left"/>
      <w:pPr>
        <w:ind w:left="480" w:hanging="480"/>
      </w:pPr>
      <w:rPr>
        <w:rFonts w:ascii="Times New Roman"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3312CA7"/>
    <w:multiLevelType w:val="hybridMultilevel"/>
    <w:tmpl w:val="F2CAD57A"/>
    <w:lvl w:ilvl="0" w:tplc="1B4444DA">
      <w:start w:val="4"/>
      <w:numFmt w:val="decimal"/>
      <w:lvlText w:val="%1."/>
      <w:lvlJc w:val="left"/>
      <w:pPr>
        <w:ind w:left="480" w:hanging="480"/>
      </w:pPr>
      <w:rPr>
        <w:rFonts w:ascii="Times New Roman"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4061792"/>
    <w:multiLevelType w:val="hybridMultilevel"/>
    <w:tmpl w:val="A8E4A792"/>
    <w:lvl w:ilvl="0" w:tplc="5008CCA6">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4F66C89"/>
    <w:multiLevelType w:val="hybridMultilevel"/>
    <w:tmpl w:val="37D69272"/>
    <w:lvl w:ilvl="0" w:tplc="C32C1334">
      <w:start w:val="1"/>
      <w:numFmt w:val="decimal"/>
      <w:lvlText w:val="8.%1"/>
      <w:lvlJc w:val="left"/>
      <w:pPr>
        <w:ind w:left="622" w:hanging="480"/>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nsid w:val="653B44EE"/>
    <w:multiLevelType w:val="hybridMultilevel"/>
    <w:tmpl w:val="5D7A6D7C"/>
    <w:lvl w:ilvl="0" w:tplc="E7C2C48E">
      <w:start w:val="1"/>
      <w:numFmt w:val="decimal"/>
      <w:lvlText w:val="%1."/>
      <w:lvlJc w:val="left"/>
      <w:pPr>
        <w:ind w:left="480" w:hanging="480"/>
      </w:pPr>
      <w:rPr>
        <w:rFonts w:ascii="Times New Roman" w:hAnsi="Times New Roman" w:hint="default"/>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5DF75ED"/>
    <w:multiLevelType w:val="hybridMultilevel"/>
    <w:tmpl w:val="B6880306"/>
    <w:lvl w:ilvl="0" w:tplc="90581936">
      <w:start w:val="1"/>
      <w:numFmt w:val="decimal"/>
      <w:lvlText w:val="4.%1."/>
      <w:lvlJc w:val="left"/>
      <w:pPr>
        <w:ind w:left="480" w:hanging="480"/>
      </w:pPr>
      <w:rPr>
        <w:rFonts w:hint="eastAsia"/>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7805E67"/>
    <w:multiLevelType w:val="hybridMultilevel"/>
    <w:tmpl w:val="C9A66AFE"/>
    <w:lvl w:ilvl="0" w:tplc="E828CC0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79E6A71"/>
    <w:multiLevelType w:val="hybridMultilevel"/>
    <w:tmpl w:val="824642D2"/>
    <w:lvl w:ilvl="0" w:tplc="14CE6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89F60B4"/>
    <w:multiLevelType w:val="hybridMultilevel"/>
    <w:tmpl w:val="496C1F38"/>
    <w:lvl w:ilvl="0" w:tplc="90581936">
      <w:start w:val="1"/>
      <w:numFmt w:val="decimal"/>
      <w:lvlText w:val="4.%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B2E20B0"/>
    <w:multiLevelType w:val="hybridMultilevel"/>
    <w:tmpl w:val="5D0AA406"/>
    <w:lvl w:ilvl="0" w:tplc="933E516A">
      <w:start w:val="3"/>
      <w:numFmt w:val="decimal"/>
      <w:lvlText w:val="%1."/>
      <w:lvlJc w:val="left"/>
      <w:pPr>
        <w:ind w:left="480" w:hanging="480"/>
      </w:pPr>
      <w:rPr>
        <w:rFonts w:ascii="Times New Roman"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DF47457"/>
    <w:multiLevelType w:val="hybridMultilevel"/>
    <w:tmpl w:val="23944ADA"/>
    <w:lvl w:ilvl="0" w:tplc="9FDA0A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DFC38FD"/>
    <w:multiLevelType w:val="hybridMultilevel"/>
    <w:tmpl w:val="E24E89FE"/>
    <w:lvl w:ilvl="0" w:tplc="E7C2C48E">
      <w:start w:val="1"/>
      <w:numFmt w:val="decimal"/>
      <w:lvlText w:val="%1."/>
      <w:lvlJc w:val="left"/>
      <w:pPr>
        <w:ind w:left="480" w:hanging="480"/>
      </w:pPr>
      <w:rPr>
        <w:rFonts w:ascii="Times New Roman"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4522EE8"/>
    <w:multiLevelType w:val="hybridMultilevel"/>
    <w:tmpl w:val="8002421A"/>
    <w:lvl w:ilvl="0" w:tplc="14CE6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60022B3"/>
    <w:multiLevelType w:val="hybridMultilevel"/>
    <w:tmpl w:val="799E4344"/>
    <w:lvl w:ilvl="0" w:tplc="451EFAF0">
      <w:start w:val="1"/>
      <w:numFmt w:val="decimal"/>
      <w:lvlText w:val="1.%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6BB2CF6"/>
    <w:multiLevelType w:val="hybridMultilevel"/>
    <w:tmpl w:val="473A0A5C"/>
    <w:lvl w:ilvl="0" w:tplc="914EC9A0">
      <w:start w:val="1"/>
      <w:numFmt w:val="decimal"/>
      <w:lvlText w:val="4.%1"/>
      <w:lvlJc w:val="left"/>
      <w:pPr>
        <w:ind w:left="480" w:hanging="480"/>
      </w:pPr>
      <w:rPr>
        <w:rFonts w:hint="eastAsia"/>
      </w:rPr>
    </w:lvl>
    <w:lvl w:ilvl="1" w:tplc="04090009">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7EA28A8"/>
    <w:multiLevelType w:val="hybridMultilevel"/>
    <w:tmpl w:val="C804DD5E"/>
    <w:lvl w:ilvl="0" w:tplc="90581936">
      <w:start w:val="1"/>
      <w:numFmt w:val="decimal"/>
      <w:lvlText w:val="4.%1."/>
      <w:lvlJc w:val="left"/>
      <w:pPr>
        <w:ind w:left="480" w:hanging="480"/>
      </w:pPr>
      <w:rPr>
        <w:rFonts w:hint="eastAsia"/>
      </w:rPr>
    </w:lvl>
    <w:lvl w:ilvl="1" w:tplc="04090013">
      <w:start w:val="1"/>
      <w:numFmt w:val="upperRoman"/>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B3A3ACC"/>
    <w:multiLevelType w:val="hybridMultilevel"/>
    <w:tmpl w:val="90A81736"/>
    <w:lvl w:ilvl="0" w:tplc="C9F66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2"/>
  </w:num>
  <w:num w:numId="3">
    <w:abstractNumId w:val="3"/>
  </w:num>
  <w:num w:numId="4">
    <w:abstractNumId w:val="44"/>
  </w:num>
  <w:num w:numId="5">
    <w:abstractNumId w:val="35"/>
  </w:num>
  <w:num w:numId="6">
    <w:abstractNumId w:val="40"/>
  </w:num>
  <w:num w:numId="7">
    <w:abstractNumId w:val="38"/>
  </w:num>
  <w:num w:numId="8">
    <w:abstractNumId w:val="6"/>
  </w:num>
  <w:num w:numId="9">
    <w:abstractNumId w:val="27"/>
  </w:num>
  <w:num w:numId="10">
    <w:abstractNumId w:val="10"/>
  </w:num>
  <w:num w:numId="11">
    <w:abstractNumId w:val="25"/>
  </w:num>
  <w:num w:numId="12">
    <w:abstractNumId w:val="41"/>
  </w:num>
  <w:num w:numId="13">
    <w:abstractNumId w:val="4"/>
  </w:num>
  <w:num w:numId="14">
    <w:abstractNumId w:val="13"/>
  </w:num>
  <w:num w:numId="15">
    <w:abstractNumId w:val="28"/>
  </w:num>
  <w:num w:numId="16">
    <w:abstractNumId w:val="16"/>
  </w:num>
  <w:num w:numId="17">
    <w:abstractNumId w:val="1"/>
  </w:num>
  <w:num w:numId="18">
    <w:abstractNumId w:val="37"/>
  </w:num>
  <w:num w:numId="19">
    <w:abstractNumId w:val="39"/>
  </w:num>
  <w:num w:numId="20">
    <w:abstractNumId w:val="29"/>
  </w:num>
  <w:num w:numId="21">
    <w:abstractNumId w:val="36"/>
  </w:num>
  <w:num w:numId="22">
    <w:abstractNumId w:val="33"/>
  </w:num>
  <w:num w:numId="23">
    <w:abstractNumId w:val="43"/>
  </w:num>
  <w:num w:numId="24">
    <w:abstractNumId w:val="24"/>
  </w:num>
  <w:num w:numId="25">
    <w:abstractNumId w:val="15"/>
  </w:num>
  <w:num w:numId="26">
    <w:abstractNumId w:val="22"/>
  </w:num>
  <w:num w:numId="27">
    <w:abstractNumId w:val="0"/>
  </w:num>
  <w:num w:numId="28">
    <w:abstractNumId w:val="2"/>
  </w:num>
  <w:num w:numId="29">
    <w:abstractNumId w:val="32"/>
  </w:num>
  <w:num w:numId="30">
    <w:abstractNumId w:val="8"/>
  </w:num>
  <w:num w:numId="31">
    <w:abstractNumId w:val="34"/>
  </w:num>
  <w:num w:numId="32">
    <w:abstractNumId w:val="19"/>
  </w:num>
  <w:num w:numId="33">
    <w:abstractNumId w:val="30"/>
  </w:num>
  <w:num w:numId="34">
    <w:abstractNumId w:val="17"/>
  </w:num>
  <w:num w:numId="35">
    <w:abstractNumId w:val="5"/>
  </w:num>
  <w:num w:numId="36">
    <w:abstractNumId w:val="11"/>
  </w:num>
  <w:num w:numId="37">
    <w:abstractNumId w:val="31"/>
  </w:num>
  <w:num w:numId="38">
    <w:abstractNumId w:val="21"/>
  </w:num>
  <w:num w:numId="39">
    <w:abstractNumId w:val="23"/>
  </w:num>
  <w:num w:numId="40">
    <w:abstractNumId w:val="26"/>
  </w:num>
  <w:num w:numId="41">
    <w:abstractNumId w:val="9"/>
  </w:num>
  <w:num w:numId="42">
    <w:abstractNumId w:val="7"/>
  </w:num>
  <w:num w:numId="43">
    <w:abstractNumId w:val="18"/>
  </w:num>
  <w:num w:numId="44">
    <w:abstractNumId w:val="4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320"/>
    <w:rsid w:val="001277CB"/>
    <w:rsid w:val="00141A22"/>
    <w:rsid w:val="0015108E"/>
    <w:rsid w:val="00182695"/>
    <w:rsid w:val="001D71CB"/>
    <w:rsid w:val="00261FFE"/>
    <w:rsid w:val="003C6D08"/>
    <w:rsid w:val="005D3A74"/>
    <w:rsid w:val="00644A85"/>
    <w:rsid w:val="006B0FE4"/>
    <w:rsid w:val="007C0359"/>
    <w:rsid w:val="00835BA6"/>
    <w:rsid w:val="0087032C"/>
    <w:rsid w:val="00870952"/>
    <w:rsid w:val="008B69E4"/>
    <w:rsid w:val="009774E2"/>
    <w:rsid w:val="00981EFC"/>
    <w:rsid w:val="009C30C3"/>
    <w:rsid w:val="009D21A7"/>
    <w:rsid w:val="009D74FB"/>
    <w:rsid w:val="00AC120D"/>
    <w:rsid w:val="00AD098F"/>
    <w:rsid w:val="00B123C9"/>
    <w:rsid w:val="00B13DB9"/>
    <w:rsid w:val="00B940EE"/>
    <w:rsid w:val="00BA4692"/>
    <w:rsid w:val="00BC1A65"/>
    <w:rsid w:val="00BD1320"/>
    <w:rsid w:val="00C31FBE"/>
    <w:rsid w:val="00C5697A"/>
    <w:rsid w:val="00C66343"/>
    <w:rsid w:val="00CC4710"/>
    <w:rsid w:val="00D730F4"/>
    <w:rsid w:val="00DB655A"/>
    <w:rsid w:val="00DE52A2"/>
    <w:rsid w:val="00E459C7"/>
    <w:rsid w:val="00E5621F"/>
    <w:rsid w:val="00E616D6"/>
    <w:rsid w:val="00EB12F8"/>
    <w:rsid w:val="00ED7679"/>
    <w:rsid w:val="00F410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2F8"/>
    <w:pPr>
      <w:widowControl w:val="0"/>
      <w:adjustRightInd w:val="0"/>
      <w:snapToGrid w:val="0"/>
      <w:spacing w:beforeLines="50" w:before="50" w:line="360" w:lineRule="exact"/>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08E"/>
    <w:pPr>
      <w:ind w:leftChars="200" w:left="480"/>
    </w:pPr>
  </w:style>
  <w:style w:type="paragraph" w:styleId="a4">
    <w:name w:val="header"/>
    <w:basedOn w:val="a"/>
    <w:link w:val="a5"/>
    <w:uiPriority w:val="99"/>
    <w:unhideWhenUsed/>
    <w:rsid w:val="00BA4692"/>
    <w:pPr>
      <w:tabs>
        <w:tab w:val="center" w:pos="4153"/>
        <w:tab w:val="right" w:pos="8306"/>
      </w:tabs>
    </w:pPr>
    <w:rPr>
      <w:sz w:val="20"/>
      <w:szCs w:val="20"/>
    </w:rPr>
  </w:style>
  <w:style w:type="character" w:customStyle="1" w:styleId="a5">
    <w:name w:val="頁首 字元"/>
    <w:basedOn w:val="a0"/>
    <w:link w:val="a4"/>
    <w:uiPriority w:val="99"/>
    <w:rsid w:val="00BA4692"/>
    <w:rPr>
      <w:rFonts w:ascii="Times New Roman" w:eastAsia="Times New Roman" w:hAnsi="Times New Roman"/>
      <w:sz w:val="20"/>
      <w:szCs w:val="20"/>
    </w:rPr>
  </w:style>
  <w:style w:type="paragraph" w:styleId="a6">
    <w:name w:val="footer"/>
    <w:basedOn w:val="a"/>
    <w:link w:val="a7"/>
    <w:uiPriority w:val="99"/>
    <w:unhideWhenUsed/>
    <w:rsid w:val="00BA4692"/>
    <w:pPr>
      <w:tabs>
        <w:tab w:val="center" w:pos="4153"/>
        <w:tab w:val="right" w:pos="8306"/>
      </w:tabs>
    </w:pPr>
    <w:rPr>
      <w:sz w:val="20"/>
      <w:szCs w:val="20"/>
    </w:rPr>
  </w:style>
  <w:style w:type="character" w:customStyle="1" w:styleId="a7">
    <w:name w:val="頁尾 字元"/>
    <w:basedOn w:val="a0"/>
    <w:link w:val="a6"/>
    <w:uiPriority w:val="99"/>
    <w:rsid w:val="00BA4692"/>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2F8"/>
    <w:pPr>
      <w:widowControl w:val="0"/>
      <w:adjustRightInd w:val="0"/>
      <w:snapToGrid w:val="0"/>
      <w:spacing w:beforeLines="50" w:before="50" w:line="360" w:lineRule="exact"/>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08E"/>
    <w:pPr>
      <w:ind w:leftChars="200" w:left="480"/>
    </w:pPr>
  </w:style>
  <w:style w:type="paragraph" w:styleId="a4">
    <w:name w:val="header"/>
    <w:basedOn w:val="a"/>
    <w:link w:val="a5"/>
    <w:uiPriority w:val="99"/>
    <w:unhideWhenUsed/>
    <w:rsid w:val="00BA4692"/>
    <w:pPr>
      <w:tabs>
        <w:tab w:val="center" w:pos="4153"/>
        <w:tab w:val="right" w:pos="8306"/>
      </w:tabs>
    </w:pPr>
    <w:rPr>
      <w:sz w:val="20"/>
      <w:szCs w:val="20"/>
    </w:rPr>
  </w:style>
  <w:style w:type="character" w:customStyle="1" w:styleId="a5">
    <w:name w:val="頁首 字元"/>
    <w:basedOn w:val="a0"/>
    <w:link w:val="a4"/>
    <w:uiPriority w:val="99"/>
    <w:rsid w:val="00BA4692"/>
    <w:rPr>
      <w:rFonts w:ascii="Times New Roman" w:eastAsia="Times New Roman" w:hAnsi="Times New Roman"/>
      <w:sz w:val="20"/>
      <w:szCs w:val="20"/>
    </w:rPr>
  </w:style>
  <w:style w:type="paragraph" w:styleId="a6">
    <w:name w:val="footer"/>
    <w:basedOn w:val="a"/>
    <w:link w:val="a7"/>
    <w:uiPriority w:val="99"/>
    <w:unhideWhenUsed/>
    <w:rsid w:val="00BA4692"/>
    <w:pPr>
      <w:tabs>
        <w:tab w:val="center" w:pos="4153"/>
        <w:tab w:val="right" w:pos="8306"/>
      </w:tabs>
    </w:pPr>
    <w:rPr>
      <w:sz w:val="20"/>
      <w:szCs w:val="20"/>
    </w:rPr>
  </w:style>
  <w:style w:type="character" w:customStyle="1" w:styleId="a7">
    <w:name w:val="頁尾 字元"/>
    <w:basedOn w:val="a0"/>
    <w:link w:val="a6"/>
    <w:uiPriority w:val="99"/>
    <w:rsid w:val="00BA4692"/>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67576">
      <w:bodyDiv w:val="1"/>
      <w:marLeft w:val="0"/>
      <w:marRight w:val="0"/>
      <w:marTop w:val="0"/>
      <w:marBottom w:val="0"/>
      <w:divBdr>
        <w:top w:val="none" w:sz="0" w:space="0" w:color="auto"/>
        <w:left w:val="none" w:sz="0" w:space="0" w:color="auto"/>
        <w:bottom w:val="none" w:sz="0" w:space="0" w:color="auto"/>
        <w:right w:val="none" w:sz="0" w:space="0" w:color="auto"/>
      </w:divBdr>
    </w:div>
    <w:div w:id="213465440">
      <w:bodyDiv w:val="1"/>
      <w:marLeft w:val="0"/>
      <w:marRight w:val="0"/>
      <w:marTop w:val="0"/>
      <w:marBottom w:val="0"/>
      <w:divBdr>
        <w:top w:val="none" w:sz="0" w:space="0" w:color="auto"/>
        <w:left w:val="none" w:sz="0" w:space="0" w:color="auto"/>
        <w:bottom w:val="none" w:sz="0" w:space="0" w:color="auto"/>
        <w:right w:val="none" w:sz="0" w:space="0" w:color="auto"/>
      </w:divBdr>
    </w:div>
    <w:div w:id="243537388">
      <w:bodyDiv w:val="1"/>
      <w:marLeft w:val="0"/>
      <w:marRight w:val="0"/>
      <w:marTop w:val="0"/>
      <w:marBottom w:val="0"/>
      <w:divBdr>
        <w:top w:val="none" w:sz="0" w:space="0" w:color="auto"/>
        <w:left w:val="none" w:sz="0" w:space="0" w:color="auto"/>
        <w:bottom w:val="none" w:sz="0" w:space="0" w:color="auto"/>
        <w:right w:val="none" w:sz="0" w:space="0" w:color="auto"/>
      </w:divBdr>
    </w:div>
    <w:div w:id="659234204">
      <w:bodyDiv w:val="1"/>
      <w:marLeft w:val="0"/>
      <w:marRight w:val="0"/>
      <w:marTop w:val="0"/>
      <w:marBottom w:val="0"/>
      <w:divBdr>
        <w:top w:val="none" w:sz="0" w:space="0" w:color="auto"/>
        <w:left w:val="none" w:sz="0" w:space="0" w:color="auto"/>
        <w:bottom w:val="none" w:sz="0" w:space="0" w:color="auto"/>
        <w:right w:val="none" w:sz="0" w:space="0" w:color="auto"/>
      </w:divBdr>
    </w:div>
    <w:div w:id="1084957859">
      <w:bodyDiv w:val="1"/>
      <w:marLeft w:val="0"/>
      <w:marRight w:val="0"/>
      <w:marTop w:val="0"/>
      <w:marBottom w:val="0"/>
      <w:divBdr>
        <w:top w:val="none" w:sz="0" w:space="0" w:color="auto"/>
        <w:left w:val="none" w:sz="0" w:space="0" w:color="auto"/>
        <w:bottom w:val="none" w:sz="0" w:space="0" w:color="auto"/>
        <w:right w:val="none" w:sz="0" w:space="0" w:color="auto"/>
      </w:divBdr>
    </w:div>
    <w:div w:id="1099251868">
      <w:bodyDiv w:val="1"/>
      <w:marLeft w:val="0"/>
      <w:marRight w:val="0"/>
      <w:marTop w:val="0"/>
      <w:marBottom w:val="0"/>
      <w:divBdr>
        <w:top w:val="none" w:sz="0" w:space="0" w:color="auto"/>
        <w:left w:val="none" w:sz="0" w:space="0" w:color="auto"/>
        <w:bottom w:val="none" w:sz="0" w:space="0" w:color="auto"/>
        <w:right w:val="none" w:sz="0" w:space="0" w:color="auto"/>
      </w:divBdr>
    </w:div>
    <w:div w:id="1117145188">
      <w:bodyDiv w:val="1"/>
      <w:marLeft w:val="0"/>
      <w:marRight w:val="0"/>
      <w:marTop w:val="0"/>
      <w:marBottom w:val="0"/>
      <w:divBdr>
        <w:top w:val="none" w:sz="0" w:space="0" w:color="auto"/>
        <w:left w:val="none" w:sz="0" w:space="0" w:color="auto"/>
        <w:bottom w:val="none" w:sz="0" w:space="0" w:color="auto"/>
        <w:right w:val="none" w:sz="0" w:space="0" w:color="auto"/>
      </w:divBdr>
    </w:div>
    <w:div w:id="1199902515">
      <w:bodyDiv w:val="1"/>
      <w:marLeft w:val="0"/>
      <w:marRight w:val="0"/>
      <w:marTop w:val="0"/>
      <w:marBottom w:val="0"/>
      <w:divBdr>
        <w:top w:val="none" w:sz="0" w:space="0" w:color="auto"/>
        <w:left w:val="none" w:sz="0" w:space="0" w:color="auto"/>
        <w:bottom w:val="none" w:sz="0" w:space="0" w:color="auto"/>
        <w:right w:val="none" w:sz="0" w:space="0" w:color="auto"/>
      </w:divBdr>
    </w:div>
    <w:div w:id="1231577957">
      <w:bodyDiv w:val="1"/>
      <w:marLeft w:val="0"/>
      <w:marRight w:val="0"/>
      <w:marTop w:val="0"/>
      <w:marBottom w:val="0"/>
      <w:divBdr>
        <w:top w:val="none" w:sz="0" w:space="0" w:color="auto"/>
        <w:left w:val="none" w:sz="0" w:space="0" w:color="auto"/>
        <w:bottom w:val="none" w:sz="0" w:space="0" w:color="auto"/>
        <w:right w:val="none" w:sz="0" w:space="0" w:color="auto"/>
      </w:divBdr>
    </w:div>
    <w:div w:id="1239441567">
      <w:bodyDiv w:val="1"/>
      <w:marLeft w:val="0"/>
      <w:marRight w:val="0"/>
      <w:marTop w:val="0"/>
      <w:marBottom w:val="0"/>
      <w:divBdr>
        <w:top w:val="none" w:sz="0" w:space="0" w:color="auto"/>
        <w:left w:val="none" w:sz="0" w:space="0" w:color="auto"/>
        <w:bottom w:val="none" w:sz="0" w:space="0" w:color="auto"/>
        <w:right w:val="none" w:sz="0" w:space="0" w:color="auto"/>
      </w:divBdr>
    </w:div>
    <w:div w:id="1261179332">
      <w:bodyDiv w:val="1"/>
      <w:marLeft w:val="0"/>
      <w:marRight w:val="0"/>
      <w:marTop w:val="0"/>
      <w:marBottom w:val="0"/>
      <w:divBdr>
        <w:top w:val="none" w:sz="0" w:space="0" w:color="auto"/>
        <w:left w:val="none" w:sz="0" w:space="0" w:color="auto"/>
        <w:bottom w:val="none" w:sz="0" w:space="0" w:color="auto"/>
        <w:right w:val="none" w:sz="0" w:space="0" w:color="auto"/>
      </w:divBdr>
    </w:div>
    <w:div w:id="1506021140">
      <w:bodyDiv w:val="1"/>
      <w:marLeft w:val="0"/>
      <w:marRight w:val="0"/>
      <w:marTop w:val="0"/>
      <w:marBottom w:val="0"/>
      <w:divBdr>
        <w:top w:val="none" w:sz="0" w:space="0" w:color="auto"/>
        <w:left w:val="none" w:sz="0" w:space="0" w:color="auto"/>
        <w:bottom w:val="none" w:sz="0" w:space="0" w:color="auto"/>
        <w:right w:val="none" w:sz="0" w:space="0" w:color="auto"/>
      </w:divBdr>
    </w:div>
    <w:div w:id="1537430096">
      <w:bodyDiv w:val="1"/>
      <w:marLeft w:val="0"/>
      <w:marRight w:val="0"/>
      <w:marTop w:val="0"/>
      <w:marBottom w:val="0"/>
      <w:divBdr>
        <w:top w:val="none" w:sz="0" w:space="0" w:color="auto"/>
        <w:left w:val="none" w:sz="0" w:space="0" w:color="auto"/>
        <w:bottom w:val="none" w:sz="0" w:space="0" w:color="auto"/>
        <w:right w:val="none" w:sz="0" w:space="0" w:color="auto"/>
      </w:divBdr>
    </w:div>
    <w:div w:id="1670669926">
      <w:bodyDiv w:val="1"/>
      <w:marLeft w:val="0"/>
      <w:marRight w:val="0"/>
      <w:marTop w:val="0"/>
      <w:marBottom w:val="0"/>
      <w:divBdr>
        <w:top w:val="none" w:sz="0" w:space="0" w:color="auto"/>
        <w:left w:val="none" w:sz="0" w:space="0" w:color="auto"/>
        <w:bottom w:val="none" w:sz="0" w:space="0" w:color="auto"/>
        <w:right w:val="none" w:sz="0" w:space="0" w:color="auto"/>
      </w:divBdr>
    </w:div>
    <w:div w:id="1708531464">
      <w:bodyDiv w:val="1"/>
      <w:marLeft w:val="0"/>
      <w:marRight w:val="0"/>
      <w:marTop w:val="0"/>
      <w:marBottom w:val="0"/>
      <w:divBdr>
        <w:top w:val="none" w:sz="0" w:space="0" w:color="auto"/>
        <w:left w:val="none" w:sz="0" w:space="0" w:color="auto"/>
        <w:bottom w:val="none" w:sz="0" w:space="0" w:color="auto"/>
        <w:right w:val="none" w:sz="0" w:space="0" w:color="auto"/>
      </w:divBdr>
    </w:div>
    <w:div w:id="1792672603">
      <w:bodyDiv w:val="1"/>
      <w:marLeft w:val="0"/>
      <w:marRight w:val="0"/>
      <w:marTop w:val="0"/>
      <w:marBottom w:val="0"/>
      <w:divBdr>
        <w:top w:val="none" w:sz="0" w:space="0" w:color="auto"/>
        <w:left w:val="none" w:sz="0" w:space="0" w:color="auto"/>
        <w:bottom w:val="none" w:sz="0" w:space="0" w:color="auto"/>
        <w:right w:val="none" w:sz="0" w:space="0" w:color="auto"/>
      </w:divBdr>
    </w:div>
    <w:div w:id="1926720095">
      <w:bodyDiv w:val="1"/>
      <w:marLeft w:val="0"/>
      <w:marRight w:val="0"/>
      <w:marTop w:val="0"/>
      <w:marBottom w:val="0"/>
      <w:divBdr>
        <w:top w:val="none" w:sz="0" w:space="0" w:color="auto"/>
        <w:left w:val="none" w:sz="0" w:space="0" w:color="auto"/>
        <w:bottom w:val="none" w:sz="0" w:space="0" w:color="auto"/>
        <w:right w:val="none" w:sz="0" w:space="0" w:color="auto"/>
      </w:divBdr>
    </w:div>
    <w:div w:id="197493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eurl.cc/QpdraM"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C0FAE-4F58-449C-B59D-D2DBEB38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游萱妤</dc:creator>
  <cp:keywords/>
  <dc:description/>
  <cp:lastModifiedBy>523</cp:lastModifiedBy>
  <cp:revision>6</cp:revision>
  <dcterms:created xsi:type="dcterms:W3CDTF">2021-01-12T08:13:00Z</dcterms:created>
  <dcterms:modified xsi:type="dcterms:W3CDTF">2021-01-15T08:29:00Z</dcterms:modified>
</cp:coreProperties>
</file>